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DB" w:rsidRPr="007B6C10" w:rsidRDefault="008942DB" w:rsidP="00861074">
      <w:pPr>
        <w:jc w:val="center"/>
        <w:rPr>
          <w:b/>
          <w:lang w:val="uk-UA"/>
        </w:rPr>
      </w:pPr>
      <w:bookmarkStart w:id="0" w:name="_GoBack"/>
      <w:r w:rsidRPr="007B6C10">
        <w:rPr>
          <w:b/>
          <w:lang w:val="uk-UA"/>
        </w:rPr>
        <w:t>МІНІСТЕРСТВО ОСВІТИ ТА НАУКИ УКРАЇНИ</w:t>
      </w:r>
    </w:p>
    <w:p w:rsidR="008942DB" w:rsidRPr="007B6C10" w:rsidRDefault="008942DB" w:rsidP="00861074">
      <w:pPr>
        <w:jc w:val="center"/>
        <w:rPr>
          <w:b/>
          <w:lang w:val="uk-UA"/>
        </w:rPr>
      </w:pPr>
      <w:r w:rsidRPr="007B6C10">
        <w:rPr>
          <w:b/>
          <w:lang w:val="uk-UA"/>
        </w:rPr>
        <w:t>ОДЕСЬКІЙ НАЦІОНАЛЬНИЙ ЕКОНОМІЧНИЙ УНІВЕРСИТЕТ</w:t>
      </w:r>
    </w:p>
    <w:tbl>
      <w:tblPr>
        <w:tblW w:w="9889" w:type="dxa"/>
        <w:tblInd w:w="-106" w:type="dxa"/>
        <w:tblLook w:val="00A0"/>
      </w:tblPr>
      <w:tblGrid>
        <w:gridCol w:w="5211"/>
        <w:gridCol w:w="4678"/>
      </w:tblGrid>
      <w:tr w:rsidR="008942DB" w:rsidRPr="007B6C10">
        <w:trPr>
          <w:trHeight w:val="3686"/>
        </w:trPr>
        <w:tc>
          <w:tcPr>
            <w:tcW w:w="5211" w:type="dxa"/>
          </w:tcPr>
          <w:p w:rsidR="008942DB" w:rsidRPr="00116C11" w:rsidRDefault="008942DB" w:rsidP="00116C11">
            <w:pPr>
              <w:jc w:val="right"/>
              <w:rPr>
                <w:lang w:val="uk-UA"/>
              </w:rPr>
            </w:pPr>
          </w:p>
          <w:p w:rsidR="008942DB" w:rsidRPr="00116C11" w:rsidRDefault="008942DB" w:rsidP="00116C11">
            <w:pPr>
              <w:jc w:val="right"/>
              <w:rPr>
                <w:lang w:val="uk-UA"/>
              </w:rPr>
            </w:pPr>
          </w:p>
        </w:tc>
        <w:tc>
          <w:tcPr>
            <w:tcW w:w="4678" w:type="dxa"/>
          </w:tcPr>
          <w:p w:rsidR="008942DB" w:rsidRPr="00116C11" w:rsidRDefault="008942DB" w:rsidP="00C9712D">
            <w:pPr>
              <w:rPr>
                <w:b/>
                <w:lang w:val="uk-UA"/>
              </w:rPr>
            </w:pP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ЗАТВЕРДЖЕНО </w:t>
            </w: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Ректор ОНЕУ</w:t>
            </w: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 ______________ / </w:t>
            </w:r>
            <w:proofErr w:type="spellStart"/>
            <w:r w:rsidRPr="00116C11">
              <w:rPr>
                <w:b/>
                <w:lang w:val="uk-UA"/>
              </w:rPr>
              <w:t>Звєряков</w:t>
            </w:r>
            <w:proofErr w:type="spellEnd"/>
            <w:r w:rsidRPr="00116C11">
              <w:rPr>
                <w:b/>
                <w:lang w:val="uk-UA"/>
              </w:rPr>
              <w:t xml:space="preserve"> М.І. / </w:t>
            </w: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"_____" _______________ 2017 р. </w:t>
            </w: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</w:p>
          <w:p w:rsidR="008942DB" w:rsidRPr="00116C11" w:rsidRDefault="008942DB" w:rsidP="00116C11">
            <w:pPr>
              <w:jc w:val="right"/>
              <w:rPr>
                <w:b/>
                <w:lang w:val="uk-UA"/>
              </w:rPr>
            </w:pPr>
          </w:p>
        </w:tc>
      </w:tr>
    </w:tbl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jc w:val="center"/>
        <w:rPr>
          <w:b/>
          <w:lang w:val="uk-UA"/>
        </w:rPr>
      </w:pPr>
      <w:r w:rsidRPr="007B6C10">
        <w:rPr>
          <w:b/>
          <w:lang w:val="uk-UA"/>
        </w:rPr>
        <w:t>ОСВІТНЬО – ПРОФЕСІЙНА ПРОГРАМА</w:t>
      </w:r>
    </w:p>
    <w:p w:rsidR="008942DB" w:rsidRPr="007B6C10" w:rsidRDefault="008942DB" w:rsidP="00861074">
      <w:pPr>
        <w:jc w:val="center"/>
        <w:rPr>
          <w:b/>
          <w:lang w:val="uk-UA"/>
        </w:rPr>
      </w:pPr>
      <w:r w:rsidRPr="007B6C10">
        <w:rPr>
          <w:b/>
          <w:lang w:val="uk-UA"/>
        </w:rPr>
        <w:t>ДРУГОГО РІВНЯ ВИЩОЇ ОСВІТИ</w:t>
      </w: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E416CD">
      <w:pPr>
        <w:ind w:left="567"/>
        <w:rPr>
          <w:b/>
          <w:u w:val="single"/>
          <w:lang w:val="uk-UA"/>
        </w:rPr>
      </w:pPr>
      <w:r w:rsidRPr="007B6C10">
        <w:rPr>
          <w:b/>
          <w:lang w:val="uk-UA"/>
        </w:rPr>
        <w:t xml:space="preserve">За спеціальністю   </w:t>
      </w:r>
      <w:r w:rsidRPr="007B6C10">
        <w:rPr>
          <w:b/>
          <w:u w:val="single"/>
          <w:lang w:val="uk-UA"/>
        </w:rPr>
        <w:t>073 МЕНЕДЖМЕНТ</w:t>
      </w:r>
    </w:p>
    <w:p w:rsidR="008942DB" w:rsidRPr="007B6C10" w:rsidRDefault="008942DB" w:rsidP="00E416CD">
      <w:pPr>
        <w:ind w:left="567"/>
        <w:rPr>
          <w:b/>
          <w:u w:val="single"/>
          <w:lang w:val="uk-UA"/>
        </w:rPr>
      </w:pPr>
      <w:r w:rsidRPr="007B6C10">
        <w:rPr>
          <w:b/>
          <w:lang w:val="uk-UA"/>
        </w:rPr>
        <w:t xml:space="preserve">Галузі знань       </w:t>
      </w:r>
      <w:r w:rsidRPr="007B6C10">
        <w:rPr>
          <w:b/>
          <w:sz w:val="32"/>
          <w:szCs w:val="32"/>
          <w:u w:val="single"/>
          <w:lang w:val="uk-UA"/>
        </w:rPr>
        <w:t>07 «УПРАВЛІННЯ ТА АДМІНІСТРУВАННЯ»</w:t>
      </w:r>
    </w:p>
    <w:p w:rsidR="008942DB" w:rsidRPr="007B6C10" w:rsidRDefault="008942DB" w:rsidP="00E416CD">
      <w:pPr>
        <w:ind w:left="567"/>
        <w:rPr>
          <w:b/>
          <w:lang w:val="uk-UA"/>
        </w:rPr>
      </w:pPr>
      <w:r w:rsidRPr="007B6C10">
        <w:rPr>
          <w:b/>
          <w:lang w:val="uk-UA"/>
        </w:rPr>
        <w:t xml:space="preserve">Освітня кваліфікація  </w:t>
      </w:r>
      <w:r w:rsidRPr="007B6C10">
        <w:rPr>
          <w:b/>
          <w:u w:val="single"/>
          <w:lang w:val="uk-UA"/>
        </w:rPr>
        <w:t xml:space="preserve">МАГІСТР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942DB" w:rsidRPr="007B6C10">
        <w:tc>
          <w:tcPr>
            <w:tcW w:w="4785" w:type="dxa"/>
          </w:tcPr>
          <w:p w:rsidR="008942DB" w:rsidRPr="00116C11" w:rsidRDefault="008942DB" w:rsidP="00116C11">
            <w:pPr>
              <w:jc w:val="right"/>
              <w:rPr>
                <w:lang w:val="uk-UA"/>
              </w:rPr>
            </w:pPr>
          </w:p>
        </w:tc>
        <w:tc>
          <w:tcPr>
            <w:tcW w:w="4786" w:type="dxa"/>
          </w:tcPr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Розглянуто та схвалено </w:t>
            </w: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на засіданні Вченої ради ОНЕУ </w:t>
            </w: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</w:p>
          <w:p w:rsidR="008942DB" w:rsidRPr="00116C11" w:rsidRDefault="008942DB" w:rsidP="00C9712D">
            <w:pPr>
              <w:rPr>
                <w:lang w:val="uk-UA"/>
              </w:rPr>
            </w:pPr>
            <w:r w:rsidRPr="00116C11">
              <w:rPr>
                <w:b/>
                <w:lang w:val="uk-UA"/>
              </w:rPr>
              <w:t>від "___" ___________ 2017 р. протокол № ___</w:t>
            </w:r>
          </w:p>
          <w:p w:rsidR="008942DB" w:rsidRPr="00116C11" w:rsidRDefault="008942DB" w:rsidP="00C9712D">
            <w:pPr>
              <w:rPr>
                <w:lang w:val="uk-UA"/>
              </w:rPr>
            </w:pP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</w:p>
          <w:p w:rsidR="008942DB" w:rsidRPr="00116C11" w:rsidRDefault="008942DB" w:rsidP="00C9712D">
            <w:pPr>
              <w:rPr>
                <w:b/>
                <w:lang w:val="uk-UA"/>
              </w:rPr>
            </w:pPr>
          </w:p>
        </w:tc>
      </w:tr>
    </w:tbl>
    <w:p w:rsidR="008942DB" w:rsidRPr="007B6C10" w:rsidRDefault="008942DB" w:rsidP="00861074">
      <w:pPr>
        <w:jc w:val="center"/>
        <w:rPr>
          <w:b/>
          <w:sz w:val="32"/>
          <w:szCs w:val="32"/>
          <w:lang w:val="uk-UA"/>
        </w:rPr>
      </w:pPr>
      <w:r w:rsidRPr="007B6C10">
        <w:rPr>
          <w:b/>
          <w:sz w:val="32"/>
          <w:szCs w:val="32"/>
          <w:lang w:val="uk-UA"/>
        </w:rPr>
        <w:t>Одеса 2017</w:t>
      </w:r>
    </w:p>
    <w:p w:rsidR="008942DB" w:rsidRPr="007B6C10" w:rsidRDefault="008942DB" w:rsidP="00861074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8942DB" w:rsidRPr="007B6C10" w:rsidRDefault="008942DB" w:rsidP="00861074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8942DB" w:rsidRPr="007B6C10" w:rsidRDefault="008942DB" w:rsidP="00861074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7B6C10">
        <w:rPr>
          <w:b/>
          <w:sz w:val="32"/>
          <w:szCs w:val="32"/>
          <w:lang w:val="uk-UA"/>
        </w:rPr>
        <w:t xml:space="preserve">ЛИСТ ПОГОДЖЕННЯ </w:t>
      </w:r>
    </w:p>
    <w:p w:rsidR="008942DB" w:rsidRPr="007B6C10" w:rsidRDefault="008942DB" w:rsidP="00861074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7B6C10">
        <w:rPr>
          <w:b/>
          <w:sz w:val="32"/>
          <w:szCs w:val="32"/>
          <w:lang w:val="uk-UA"/>
        </w:rPr>
        <w:t xml:space="preserve">ОСВІТНЬО-ПРОФЕСІЙНОЇ ПРОГРАМИ ВИЩОЇ ОСВІТИ </w:t>
      </w:r>
    </w:p>
    <w:p w:rsidR="008942DB" w:rsidRPr="007B6C10" w:rsidRDefault="008942DB" w:rsidP="00861074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927"/>
      </w:tblGrid>
      <w:tr w:rsidR="008942DB" w:rsidRPr="007B6C10">
        <w:tc>
          <w:tcPr>
            <w:tcW w:w="4252" w:type="dxa"/>
          </w:tcPr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ГАЛУЗЬ ЗНАНЬ  </w:t>
            </w:r>
          </w:p>
        </w:tc>
        <w:tc>
          <w:tcPr>
            <w:tcW w:w="4927" w:type="dxa"/>
            <w:vAlign w:val="center"/>
          </w:tcPr>
          <w:p w:rsidR="008942DB" w:rsidRPr="00116C11" w:rsidRDefault="008942DB" w:rsidP="00E416CD">
            <w:pPr>
              <w:rPr>
                <w:u w:val="single"/>
                <w:lang w:val="uk-UA"/>
              </w:rPr>
            </w:pPr>
            <w:r w:rsidRPr="00116C11">
              <w:rPr>
                <w:lang w:val="uk-UA"/>
              </w:rPr>
              <w:t>07  «Управління та адміністрування»</w:t>
            </w:r>
          </w:p>
        </w:tc>
      </w:tr>
      <w:tr w:rsidR="008942DB" w:rsidRPr="007B6C10">
        <w:tc>
          <w:tcPr>
            <w:tcW w:w="4252" w:type="dxa"/>
          </w:tcPr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СПЕЦІАЛЬНІСТЬ</w:t>
            </w:r>
          </w:p>
        </w:tc>
        <w:tc>
          <w:tcPr>
            <w:tcW w:w="4927" w:type="dxa"/>
            <w:vAlign w:val="center"/>
          </w:tcPr>
          <w:p w:rsidR="008942DB" w:rsidRPr="00116C11" w:rsidRDefault="008942DB" w:rsidP="00E416CD">
            <w:pPr>
              <w:rPr>
                <w:lang w:val="uk-UA"/>
              </w:rPr>
            </w:pPr>
            <w:r w:rsidRPr="00116C11">
              <w:rPr>
                <w:lang w:val="uk-UA"/>
              </w:rPr>
              <w:t>073 Менеджмент</w:t>
            </w:r>
          </w:p>
        </w:tc>
      </w:tr>
      <w:tr w:rsidR="008942DB" w:rsidRPr="007B6C10">
        <w:tc>
          <w:tcPr>
            <w:tcW w:w="4252" w:type="dxa"/>
          </w:tcPr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РІВЕНЬ ВИЩОЇ ОСВІТИ  </w:t>
            </w:r>
          </w:p>
        </w:tc>
        <w:tc>
          <w:tcPr>
            <w:tcW w:w="4927" w:type="dxa"/>
          </w:tcPr>
          <w:p w:rsidR="008942DB" w:rsidRPr="00116C11" w:rsidRDefault="008942DB" w:rsidP="00C9712D">
            <w:pPr>
              <w:rPr>
                <w:lang w:val="uk-UA"/>
              </w:rPr>
            </w:pPr>
            <w:r w:rsidRPr="00116C11">
              <w:rPr>
                <w:lang w:val="uk-UA"/>
              </w:rPr>
              <w:t>другий</w:t>
            </w:r>
          </w:p>
        </w:tc>
      </w:tr>
      <w:tr w:rsidR="008942DB" w:rsidRPr="007B6C10">
        <w:tc>
          <w:tcPr>
            <w:tcW w:w="4252" w:type="dxa"/>
          </w:tcPr>
          <w:p w:rsidR="008942DB" w:rsidRPr="00116C11" w:rsidRDefault="008942DB" w:rsidP="00C9712D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СТУПІНЬ</w:t>
            </w:r>
          </w:p>
        </w:tc>
        <w:tc>
          <w:tcPr>
            <w:tcW w:w="4927" w:type="dxa"/>
          </w:tcPr>
          <w:p w:rsidR="008942DB" w:rsidRPr="00116C11" w:rsidRDefault="008942DB" w:rsidP="00C9712D">
            <w:pPr>
              <w:rPr>
                <w:lang w:val="uk-UA"/>
              </w:rPr>
            </w:pPr>
            <w:r w:rsidRPr="00116C11">
              <w:rPr>
                <w:lang w:val="uk-UA"/>
              </w:rPr>
              <w:t xml:space="preserve">магістр </w:t>
            </w:r>
          </w:p>
        </w:tc>
      </w:tr>
    </w:tbl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spacing w:after="0" w:line="240" w:lineRule="auto"/>
        <w:ind w:left="5103"/>
        <w:rPr>
          <w:b/>
          <w:lang w:val="uk-UA"/>
        </w:rPr>
      </w:pPr>
      <w:r w:rsidRPr="007B6C10">
        <w:rPr>
          <w:b/>
          <w:lang w:val="uk-UA"/>
        </w:rPr>
        <w:t xml:space="preserve">" РОЗРОБЛЕНО "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Проектною  групою 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зі спеціальності економіка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Керівник проектної групи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     ______________ В.О.Кравченко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"___" _____________ 2017 р. </w:t>
      </w:r>
    </w:p>
    <w:p w:rsidR="008942DB" w:rsidRPr="007B6C10" w:rsidRDefault="008942DB" w:rsidP="00861074">
      <w:pPr>
        <w:ind w:left="5103"/>
        <w:jc w:val="center"/>
        <w:rPr>
          <w:b/>
          <w:lang w:val="uk-UA"/>
        </w:rPr>
      </w:pPr>
    </w:p>
    <w:p w:rsidR="008942DB" w:rsidRPr="007B6C10" w:rsidRDefault="008942DB" w:rsidP="00861074">
      <w:pPr>
        <w:ind w:left="5103"/>
        <w:rPr>
          <w:b/>
          <w:lang w:val="uk-UA"/>
        </w:rPr>
      </w:pPr>
      <w:r w:rsidRPr="007B6C10">
        <w:rPr>
          <w:b/>
          <w:lang w:val="uk-UA"/>
        </w:rPr>
        <w:t xml:space="preserve">" СХВАЛЕНО "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Радою ФЕУП 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Протокол № _____ 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від "_____" ___________ 2017 р.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Голова Ради ФЕУП 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_______________ С.В. </w:t>
      </w:r>
      <w:proofErr w:type="spellStart"/>
      <w:r w:rsidRPr="007B6C10">
        <w:rPr>
          <w:lang w:val="uk-UA"/>
        </w:rPr>
        <w:t>Ляліков</w:t>
      </w:r>
      <w:proofErr w:type="spellEnd"/>
      <w:r w:rsidRPr="007B6C10">
        <w:rPr>
          <w:lang w:val="uk-UA"/>
        </w:rPr>
        <w:t xml:space="preserve">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</w:p>
    <w:p w:rsidR="008942DB" w:rsidRPr="007B6C10" w:rsidRDefault="008942DB" w:rsidP="00861074">
      <w:pPr>
        <w:ind w:left="5103"/>
        <w:rPr>
          <w:b/>
          <w:lang w:val="uk-UA"/>
        </w:rPr>
      </w:pPr>
      <w:r w:rsidRPr="007B6C10">
        <w:rPr>
          <w:b/>
          <w:lang w:val="uk-UA"/>
        </w:rPr>
        <w:t xml:space="preserve">" ПОГОДЖЕНО "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>Проректор з НПР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______________Т.Б. </w:t>
      </w:r>
      <w:proofErr w:type="spellStart"/>
      <w:r w:rsidRPr="007B6C10">
        <w:rPr>
          <w:lang w:val="uk-UA"/>
        </w:rPr>
        <w:t>Кублікова</w:t>
      </w:r>
      <w:proofErr w:type="spellEnd"/>
      <w:r w:rsidRPr="007B6C10">
        <w:rPr>
          <w:lang w:val="uk-UA"/>
        </w:rPr>
        <w:t xml:space="preserve"> </w:t>
      </w:r>
    </w:p>
    <w:p w:rsidR="008942DB" w:rsidRPr="007B6C10" w:rsidRDefault="008942DB" w:rsidP="00861074">
      <w:pPr>
        <w:spacing w:after="0" w:line="240" w:lineRule="auto"/>
        <w:ind w:left="5103"/>
        <w:rPr>
          <w:lang w:val="uk-UA"/>
        </w:rPr>
      </w:pPr>
      <w:r w:rsidRPr="007B6C10">
        <w:rPr>
          <w:lang w:val="uk-UA"/>
        </w:rPr>
        <w:t xml:space="preserve">"____"______________2017 р. </w:t>
      </w: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jc w:val="center"/>
        <w:rPr>
          <w:b/>
          <w:lang w:val="uk-UA"/>
        </w:rPr>
      </w:pPr>
      <w:r w:rsidRPr="007B6C10">
        <w:rPr>
          <w:b/>
          <w:lang w:val="uk-UA"/>
        </w:rPr>
        <w:lastRenderedPageBreak/>
        <w:t>ПЕРЕДМОВА</w:t>
      </w:r>
    </w:p>
    <w:p w:rsidR="008942DB" w:rsidRPr="007B6C10" w:rsidRDefault="008942DB" w:rsidP="00861074">
      <w:pPr>
        <w:jc w:val="center"/>
        <w:rPr>
          <w:b/>
          <w:lang w:val="uk-UA"/>
        </w:rPr>
      </w:pPr>
    </w:p>
    <w:p w:rsidR="008942DB" w:rsidRPr="007B6C10" w:rsidRDefault="008942DB" w:rsidP="00861074">
      <w:pPr>
        <w:ind w:firstLine="709"/>
        <w:jc w:val="both"/>
        <w:rPr>
          <w:lang w:val="uk-UA"/>
        </w:rPr>
      </w:pPr>
      <w:r w:rsidRPr="007B6C10">
        <w:rPr>
          <w:lang w:val="uk-UA"/>
        </w:rPr>
        <w:t xml:space="preserve">Освітньо-професійна програма спеціальності 073 Менеджмент розроблена до введення в дію Стандарту вищої освіти за відповідним рівнем вищої освіти проектною групою зі спеціальності у складі: </w:t>
      </w:r>
    </w:p>
    <w:p w:rsidR="008942DB" w:rsidRPr="007B6C10" w:rsidRDefault="008942DB" w:rsidP="00861074">
      <w:pPr>
        <w:spacing w:after="0" w:line="240" w:lineRule="auto"/>
        <w:rPr>
          <w:b/>
          <w:i/>
          <w:u w:val="single"/>
          <w:lang w:val="uk-UA"/>
        </w:rPr>
      </w:pPr>
      <w:r w:rsidRPr="007B6C10">
        <w:rPr>
          <w:b/>
          <w:i/>
          <w:u w:val="single"/>
          <w:lang w:val="uk-UA"/>
        </w:rPr>
        <w:t>Керівник (гарант програми):</w:t>
      </w:r>
    </w:p>
    <w:p w:rsidR="008942DB" w:rsidRPr="008125B9" w:rsidRDefault="008942DB" w:rsidP="008125B9">
      <w:pPr>
        <w:spacing w:after="0" w:line="240" w:lineRule="auto"/>
        <w:rPr>
          <w:sz w:val="24"/>
          <w:szCs w:val="24"/>
          <w:lang w:val="uk-UA" w:eastAsia="ru-RU"/>
        </w:rPr>
      </w:pPr>
      <w:proofErr w:type="spellStart"/>
      <w:r w:rsidRPr="008125B9">
        <w:rPr>
          <w:b/>
          <w:i/>
          <w:sz w:val="24"/>
          <w:szCs w:val="24"/>
          <w:lang w:val="uk-UA" w:eastAsia="ru-RU"/>
        </w:rPr>
        <w:t>Керівник</w:t>
      </w:r>
      <w:r w:rsidRPr="008125B9">
        <w:rPr>
          <w:sz w:val="24"/>
          <w:szCs w:val="24"/>
          <w:lang w:val="uk-UA" w:eastAsia="ru-RU"/>
        </w:rPr>
        <w:t>–</w:t>
      </w:r>
      <w:proofErr w:type="spellEnd"/>
      <w:r w:rsidRPr="008125B9">
        <w:rPr>
          <w:sz w:val="24"/>
          <w:szCs w:val="24"/>
          <w:lang w:val="uk-UA" w:eastAsia="ru-RU"/>
        </w:rPr>
        <w:t xml:space="preserve"> </w:t>
      </w:r>
      <w:proofErr w:type="spellStart"/>
      <w:r w:rsidRPr="008125B9">
        <w:rPr>
          <w:sz w:val="24"/>
          <w:szCs w:val="24"/>
          <w:lang w:val="uk-UA" w:eastAsia="ru-RU"/>
        </w:rPr>
        <w:t>Кузнецова</w:t>
      </w:r>
      <w:proofErr w:type="spellEnd"/>
      <w:r w:rsidRPr="008125B9">
        <w:rPr>
          <w:sz w:val="24"/>
          <w:szCs w:val="24"/>
          <w:lang w:val="uk-UA" w:eastAsia="ru-RU"/>
        </w:rPr>
        <w:t xml:space="preserve"> І.О., зав. кафедри менеджменту організацій та зовнішньоекономічної діяльності, </w:t>
      </w:r>
      <w:proofErr w:type="spellStart"/>
      <w:r w:rsidRPr="008125B9">
        <w:rPr>
          <w:sz w:val="24"/>
          <w:szCs w:val="24"/>
          <w:lang w:val="uk-UA" w:eastAsia="ru-RU"/>
        </w:rPr>
        <w:t>д.е.н</w:t>
      </w:r>
      <w:proofErr w:type="spellEnd"/>
      <w:r w:rsidRPr="008125B9">
        <w:rPr>
          <w:sz w:val="24"/>
          <w:szCs w:val="24"/>
          <w:lang w:val="uk-UA" w:eastAsia="ru-RU"/>
        </w:rPr>
        <w:t>., професор</w:t>
      </w:r>
    </w:p>
    <w:p w:rsidR="008942DB" w:rsidRPr="007B6C10" w:rsidRDefault="008942DB" w:rsidP="00861074">
      <w:pPr>
        <w:spacing w:after="0" w:line="240" w:lineRule="auto"/>
        <w:rPr>
          <w:b/>
          <w:i/>
          <w:u w:val="single"/>
          <w:lang w:val="uk-UA"/>
        </w:rPr>
      </w:pPr>
      <w:r w:rsidRPr="007B6C10">
        <w:rPr>
          <w:b/>
          <w:i/>
          <w:u w:val="single"/>
          <w:lang w:val="uk-UA"/>
        </w:rPr>
        <w:t xml:space="preserve">Заступник: </w:t>
      </w:r>
    </w:p>
    <w:p w:rsidR="008942DB" w:rsidRPr="008125B9" w:rsidRDefault="008942DB" w:rsidP="008125B9">
      <w:pPr>
        <w:spacing w:after="0" w:line="240" w:lineRule="auto"/>
        <w:rPr>
          <w:sz w:val="24"/>
          <w:szCs w:val="24"/>
          <w:lang w:val="uk-UA" w:eastAsia="ru-RU"/>
        </w:rPr>
      </w:pPr>
      <w:r w:rsidRPr="008125B9">
        <w:rPr>
          <w:sz w:val="24"/>
          <w:szCs w:val="24"/>
          <w:lang w:val="uk-UA" w:eastAsia="ru-RU"/>
        </w:rPr>
        <w:t xml:space="preserve">Кравченко В.О., професор кафедри менеджменту організацій та зовнішньоекономічної діяльності, </w:t>
      </w:r>
      <w:proofErr w:type="spellStart"/>
      <w:r w:rsidRPr="008125B9">
        <w:rPr>
          <w:sz w:val="24"/>
          <w:szCs w:val="24"/>
          <w:lang w:val="uk-UA" w:eastAsia="ru-RU"/>
        </w:rPr>
        <w:t>к.е.н</w:t>
      </w:r>
      <w:proofErr w:type="spellEnd"/>
      <w:r w:rsidRPr="008125B9">
        <w:rPr>
          <w:sz w:val="24"/>
          <w:szCs w:val="24"/>
          <w:lang w:val="uk-UA" w:eastAsia="ru-RU"/>
        </w:rPr>
        <w:t>.</w:t>
      </w:r>
    </w:p>
    <w:p w:rsidR="008942DB" w:rsidRPr="007B6C10" w:rsidRDefault="008942DB" w:rsidP="00861074">
      <w:pPr>
        <w:spacing w:after="0" w:line="240" w:lineRule="auto"/>
        <w:rPr>
          <w:i/>
          <w:u w:val="single"/>
          <w:lang w:val="uk-UA"/>
        </w:rPr>
      </w:pPr>
      <w:r w:rsidRPr="007B6C10">
        <w:rPr>
          <w:b/>
          <w:i/>
          <w:u w:val="single"/>
          <w:lang w:val="uk-UA"/>
        </w:rPr>
        <w:t>Члени робочої групи</w:t>
      </w:r>
      <w:r w:rsidRPr="007B6C10">
        <w:rPr>
          <w:i/>
          <w:u w:val="single"/>
          <w:lang w:val="uk-UA"/>
        </w:rPr>
        <w:t>:</w:t>
      </w:r>
    </w:p>
    <w:p w:rsidR="008942DB" w:rsidRPr="00D10DB5" w:rsidRDefault="008942DB" w:rsidP="00D10DB5">
      <w:pPr>
        <w:spacing w:after="0" w:line="240" w:lineRule="auto"/>
        <w:rPr>
          <w:sz w:val="24"/>
          <w:szCs w:val="24"/>
          <w:lang w:val="uk-UA" w:eastAsia="ru-RU"/>
        </w:rPr>
      </w:pPr>
      <w:proofErr w:type="spellStart"/>
      <w:r w:rsidRPr="00D10DB5">
        <w:rPr>
          <w:sz w:val="24"/>
          <w:szCs w:val="24"/>
          <w:lang w:val="uk-UA" w:eastAsia="ru-RU"/>
        </w:rPr>
        <w:t>Чернега</w:t>
      </w:r>
      <w:proofErr w:type="spellEnd"/>
      <w:r w:rsidRPr="00D10DB5">
        <w:rPr>
          <w:sz w:val="24"/>
          <w:szCs w:val="24"/>
          <w:lang w:val="uk-UA" w:eastAsia="ru-RU"/>
        </w:rPr>
        <w:t xml:space="preserve"> О.М., доцент кафедри менеджменту організацій та зовнішньоекономічної діяльності, </w:t>
      </w:r>
      <w:proofErr w:type="spellStart"/>
      <w:r w:rsidRPr="00D10DB5">
        <w:rPr>
          <w:sz w:val="24"/>
          <w:szCs w:val="24"/>
          <w:lang w:val="uk-UA" w:eastAsia="ru-RU"/>
        </w:rPr>
        <w:t>к.е.н</w:t>
      </w:r>
      <w:proofErr w:type="spellEnd"/>
      <w:r w:rsidRPr="00D10DB5">
        <w:rPr>
          <w:sz w:val="24"/>
          <w:szCs w:val="24"/>
          <w:lang w:val="uk-UA" w:eastAsia="ru-RU"/>
        </w:rPr>
        <w:t>.</w:t>
      </w:r>
    </w:p>
    <w:p w:rsidR="008942DB" w:rsidRPr="00D10DB5" w:rsidRDefault="008942DB" w:rsidP="00D10DB5">
      <w:pPr>
        <w:spacing w:after="0" w:line="240" w:lineRule="auto"/>
        <w:rPr>
          <w:sz w:val="24"/>
          <w:szCs w:val="24"/>
          <w:lang w:val="uk-UA" w:eastAsia="ru-RU"/>
        </w:rPr>
      </w:pPr>
      <w:r w:rsidRPr="00D10DB5">
        <w:rPr>
          <w:sz w:val="24"/>
          <w:szCs w:val="24"/>
          <w:lang w:val="uk-UA" w:eastAsia="ru-RU"/>
        </w:rPr>
        <w:t xml:space="preserve">Осичка О.В.,  ст. викладач кафедри менеджменту організацій та </w:t>
      </w:r>
      <w:proofErr w:type="spellStart"/>
      <w:r w:rsidRPr="00D10DB5">
        <w:rPr>
          <w:sz w:val="24"/>
          <w:szCs w:val="24"/>
          <w:lang w:val="uk-UA" w:eastAsia="ru-RU"/>
        </w:rPr>
        <w:t>ЗЕД</w:t>
      </w:r>
      <w:proofErr w:type="spellEnd"/>
      <w:r w:rsidRPr="00D10DB5">
        <w:rPr>
          <w:sz w:val="24"/>
          <w:szCs w:val="24"/>
          <w:lang w:val="uk-UA" w:eastAsia="ru-RU"/>
        </w:rPr>
        <w:t xml:space="preserve">, к. </w:t>
      </w:r>
      <w:proofErr w:type="spellStart"/>
      <w:r w:rsidRPr="00D10DB5">
        <w:rPr>
          <w:sz w:val="24"/>
          <w:szCs w:val="24"/>
          <w:lang w:val="uk-UA" w:eastAsia="ru-RU"/>
        </w:rPr>
        <w:t>психол.н</w:t>
      </w:r>
      <w:proofErr w:type="spellEnd"/>
      <w:r w:rsidRPr="00D10DB5">
        <w:rPr>
          <w:sz w:val="24"/>
          <w:szCs w:val="24"/>
          <w:lang w:val="uk-UA" w:eastAsia="ru-RU"/>
        </w:rPr>
        <w:t>.</w:t>
      </w:r>
    </w:p>
    <w:p w:rsidR="008942DB" w:rsidRPr="007B6C10" w:rsidRDefault="008942DB" w:rsidP="00861074">
      <w:pPr>
        <w:jc w:val="center"/>
        <w:rPr>
          <w:b/>
          <w:i/>
          <w:lang w:val="uk-UA"/>
        </w:rPr>
      </w:pPr>
    </w:p>
    <w:p w:rsidR="008942DB" w:rsidRPr="007B6C10" w:rsidRDefault="008942DB" w:rsidP="00861074">
      <w:pPr>
        <w:jc w:val="center"/>
        <w:rPr>
          <w:b/>
          <w:i/>
          <w:lang w:val="uk-UA"/>
        </w:rPr>
      </w:pPr>
      <w:r w:rsidRPr="007B6C10">
        <w:rPr>
          <w:b/>
          <w:i/>
          <w:lang w:val="uk-UA"/>
        </w:rPr>
        <w:t>(Зовнішні рецензенти за наявністю)</w:t>
      </w:r>
    </w:p>
    <w:p w:rsidR="008942DB" w:rsidRPr="007B6C10" w:rsidRDefault="008942DB" w:rsidP="00861074">
      <w:pPr>
        <w:jc w:val="both"/>
        <w:rPr>
          <w:lang w:val="uk-UA"/>
        </w:rPr>
      </w:pPr>
      <w:r w:rsidRPr="007B6C10">
        <w:rPr>
          <w:lang w:val="uk-UA"/>
        </w:rPr>
        <w:t>1.Освітньо-професійна програма обговорена та схвалена на засіданні ___________________________________________________________</w:t>
      </w:r>
    </w:p>
    <w:p w:rsidR="008942DB" w:rsidRPr="007B6C10" w:rsidRDefault="008942DB" w:rsidP="00861074">
      <w:pPr>
        <w:jc w:val="both"/>
        <w:rPr>
          <w:lang w:val="uk-UA"/>
        </w:rPr>
      </w:pPr>
      <w:r w:rsidRPr="007B6C10">
        <w:rPr>
          <w:lang w:val="uk-UA"/>
        </w:rPr>
        <w:t xml:space="preserve">Протокол № _____ від "____" ______________ 2017 р. </w:t>
      </w:r>
    </w:p>
    <w:p w:rsidR="008942DB" w:rsidRPr="007B6C10" w:rsidRDefault="008942DB" w:rsidP="00861074">
      <w:pPr>
        <w:jc w:val="both"/>
        <w:rPr>
          <w:lang w:val="uk-UA"/>
        </w:rPr>
      </w:pPr>
      <w:r w:rsidRPr="007B6C10">
        <w:rPr>
          <w:i/>
          <w:lang w:val="uk-UA"/>
        </w:rPr>
        <w:t>Посада______________ Підпис______    ПІБ________________</w:t>
      </w:r>
    </w:p>
    <w:p w:rsidR="008942DB" w:rsidRPr="007B6C10" w:rsidRDefault="008942DB" w:rsidP="00861074">
      <w:pPr>
        <w:jc w:val="both"/>
        <w:rPr>
          <w:lang w:val="uk-UA"/>
        </w:rPr>
      </w:pPr>
      <w:r w:rsidRPr="007B6C10">
        <w:rPr>
          <w:lang w:val="uk-UA"/>
        </w:rPr>
        <w:t>2.</w:t>
      </w:r>
    </w:p>
    <w:p w:rsidR="008942DB" w:rsidRPr="007B6C10" w:rsidRDefault="008942DB" w:rsidP="00861074">
      <w:pPr>
        <w:jc w:val="both"/>
        <w:rPr>
          <w:lang w:val="uk-UA"/>
        </w:rPr>
      </w:pPr>
    </w:p>
    <w:p w:rsidR="008942DB" w:rsidRPr="007B6C10" w:rsidRDefault="008942DB" w:rsidP="00861074">
      <w:pPr>
        <w:ind w:firstLine="709"/>
        <w:jc w:val="both"/>
        <w:rPr>
          <w:lang w:val="uk-UA"/>
        </w:rPr>
      </w:pPr>
      <w:r w:rsidRPr="007B6C10">
        <w:rPr>
          <w:lang w:val="uk-UA"/>
        </w:rPr>
        <w:t>Введено в дію наказом Ректора ОНЕУ  від «____» ______ 2017р. № ___ як тимчасовий документ до введення Стандарту вищої освіти за відповідним рівнем вищої освіти за спеціальністю ____ «_____________________»</w:t>
      </w:r>
    </w:p>
    <w:p w:rsidR="008942DB" w:rsidRPr="007B6C10" w:rsidRDefault="008942DB" w:rsidP="00861074">
      <w:pPr>
        <w:spacing w:after="0" w:line="240" w:lineRule="auto"/>
        <w:jc w:val="center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861074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C9712D">
      <w:pPr>
        <w:spacing w:after="0" w:line="240" w:lineRule="auto"/>
        <w:jc w:val="center"/>
        <w:rPr>
          <w:b/>
          <w:lang w:val="uk-UA"/>
        </w:rPr>
      </w:pPr>
      <w:r w:rsidRPr="007B6C10">
        <w:rPr>
          <w:b/>
          <w:lang w:val="uk-UA"/>
        </w:rPr>
        <w:lastRenderedPageBreak/>
        <w:t xml:space="preserve">1. Профіль освітньо-професійної програми магістра </w:t>
      </w:r>
    </w:p>
    <w:p w:rsidR="008942DB" w:rsidRPr="007B6C10" w:rsidRDefault="008942DB" w:rsidP="00C9712D">
      <w:pPr>
        <w:spacing w:after="0" w:line="240" w:lineRule="auto"/>
        <w:jc w:val="center"/>
        <w:rPr>
          <w:lang w:val="uk-UA"/>
        </w:rPr>
      </w:pPr>
      <w:r w:rsidRPr="007B6C10">
        <w:rPr>
          <w:b/>
          <w:lang w:val="uk-UA"/>
        </w:rPr>
        <w:t>зі спеціальності073 «Менеджмент» (за спеціалізацією «Управління фінансово-економічною безпекою»</w:t>
      </w:r>
    </w:p>
    <w:p w:rsidR="008942DB" w:rsidRPr="007B6C10" w:rsidRDefault="008942DB" w:rsidP="00C9712D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7"/>
        <w:gridCol w:w="7224"/>
      </w:tblGrid>
      <w:tr w:rsidR="008942DB" w:rsidRPr="007B6C10">
        <w:trPr>
          <w:trHeight w:val="531"/>
        </w:trPr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6C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Одеській національний економічний університет</w:t>
            </w:r>
          </w:p>
        </w:tc>
      </w:tr>
      <w:tr w:rsidR="008942DB" w:rsidRPr="00636759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Магістр за спеціальністю «Менеджмент», спеціалізація «Управління фінансово економічною безпекою»</w:t>
            </w:r>
          </w:p>
        </w:tc>
      </w:tr>
      <w:tr w:rsidR="008942DB" w:rsidRPr="007B6C10"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Менеджмент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Тип диплому та обсяг освітньої програми 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Диплом магістра, одиничний, </w:t>
            </w:r>
            <w:proofErr w:type="spellStart"/>
            <w:r w:rsidRPr="00116C11">
              <w:rPr>
                <w:lang w:val="uk-UA"/>
              </w:rPr>
              <w:t>освітньо-прикладна</w:t>
            </w:r>
            <w:proofErr w:type="spellEnd"/>
            <w:r w:rsidRPr="00116C11">
              <w:rPr>
                <w:lang w:val="uk-UA"/>
              </w:rPr>
              <w:t>, обсяг</w:t>
            </w:r>
          </w:p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90 кредитів ЄКТС / 1рік 4 місяця</w:t>
            </w:r>
          </w:p>
        </w:tc>
      </w:tr>
      <w:tr w:rsidR="008942DB" w:rsidRPr="007B6C10"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Наявність акредитації 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44" w:hanging="544"/>
              <w:jc w:val="both"/>
              <w:textAlignment w:val="baseline"/>
              <w:rPr>
                <w:lang w:val="uk-UA" w:eastAsia="ru-RU"/>
              </w:rPr>
            </w:pPr>
            <w:r w:rsidRPr="00116C11">
              <w:rPr>
                <w:lang w:val="uk-UA" w:eastAsia="ru-RU"/>
              </w:rPr>
              <w:t>Сертифікат НД-ІV № 1674253  від 27</w:t>
            </w:r>
          </w:p>
          <w:p w:rsidR="008942DB" w:rsidRPr="00116C11" w:rsidRDefault="008942DB" w:rsidP="00116C11">
            <w:pPr>
              <w:spacing w:after="0" w:line="240" w:lineRule="auto"/>
              <w:ind w:left="544" w:hanging="544"/>
              <w:jc w:val="both"/>
              <w:textAlignment w:val="baseline"/>
              <w:rPr>
                <w:lang w:val="uk-UA"/>
              </w:rPr>
            </w:pPr>
            <w:r w:rsidRPr="00116C11">
              <w:rPr>
                <w:lang w:val="uk-UA" w:eastAsia="ru-RU"/>
              </w:rPr>
              <w:t xml:space="preserve"> січня 2015 р.  термін  дії   до 1 липня </w:t>
            </w:r>
            <w:r w:rsidRPr="00116C11">
              <w:rPr>
                <w:rFonts w:ascii="Calibri" w:hAnsi="Calibri"/>
                <w:lang w:val="uk-UA"/>
              </w:rPr>
              <w:t>2020 р.</w:t>
            </w:r>
          </w:p>
        </w:tc>
      </w:tr>
      <w:tr w:rsidR="008942DB" w:rsidRPr="00FA65BC"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Цикл/рівень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highlight w:val="yellow"/>
                <w:lang w:val="uk-UA"/>
              </w:rPr>
              <w:t>НРК України – 7 рівень, FQ-EHEA – другий цикл, ЕQF-LLL – 7 рівень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Передумови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Наявність ступеня бакалавра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Мова(и) викладання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Українська мова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Терміни дії освітньої програми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2015-2020 р.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Інтернет адреса постійного розміщення освітньої програми</w:t>
            </w:r>
          </w:p>
        </w:tc>
        <w:tc>
          <w:tcPr>
            <w:tcW w:w="7224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proofErr w:type="spellStart"/>
            <w:r w:rsidRPr="00116C11">
              <w:rPr>
                <w:lang w:val="uk-UA"/>
              </w:rPr>
              <w:t>Onu.edu.ua</w:t>
            </w:r>
            <w:proofErr w:type="spellEnd"/>
          </w:p>
        </w:tc>
      </w:tr>
      <w:tr w:rsidR="008942DB" w:rsidRPr="007B6C10">
        <w:trPr>
          <w:trHeight w:val="737"/>
        </w:trPr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6C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 освітньої програми</w:t>
            </w:r>
          </w:p>
        </w:tc>
      </w:tr>
      <w:tr w:rsidR="008942DB" w:rsidRPr="007B6C10">
        <w:tc>
          <w:tcPr>
            <w:tcW w:w="9911" w:type="dxa"/>
            <w:gridSpan w:val="2"/>
          </w:tcPr>
          <w:p w:rsidR="008942DB" w:rsidRPr="00116C11" w:rsidRDefault="008942DB" w:rsidP="00116C11">
            <w:pPr>
              <w:jc w:val="both"/>
              <w:rPr>
                <w:lang w:val="uk-UA"/>
              </w:rPr>
            </w:pPr>
            <w:r w:rsidRPr="00116C11">
              <w:rPr>
                <w:bCs/>
                <w:lang w:val="uk-UA"/>
              </w:rPr>
              <w:t>Підготувати менеджерів високого рівня, які володіють фундаментальними знаннями і практичними навичками професійної діяльності та вміння визначати політику і стратегію забезпечення фінансово-економічної безпеки організації</w:t>
            </w:r>
          </w:p>
        </w:tc>
      </w:tr>
      <w:tr w:rsidR="008942DB" w:rsidRPr="007B6C10">
        <w:trPr>
          <w:trHeight w:val="711"/>
        </w:trPr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ind w:left="-11"/>
              <w:jc w:val="center"/>
              <w:rPr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>3. Характеристика освітньої програми</w:t>
            </w:r>
          </w:p>
        </w:tc>
      </w:tr>
      <w:tr w:rsidR="008942DB" w:rsidRPr="00FA65BC">
        <w:trPr>
          <w:trHeight w:val="1672"/>
        </w:trPr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b/>
                <w:lang w:val="uk-UA"/>
              </w:rPr>
              <w:t>Предметна область (галузь знань, спеціальність</w:t>
            </w:r>
            <w:r w:rsidRPr="00116C11">
              <w:rPr>
                <w:lang w:val="uk-UA"/>
              </w:rPr>
              <w:t xml:space="preserve">)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Галузь знань </w:t>
            </w:r>
            <w:r w:rsidRPr="00116C11">
              <w:rPr>
                <w:b/>
                <w:lang w:val="uk-UA"/>
              </w:rPr>
              <w:t xml:space="preserve">«Управління та адміністрування». </w:t>
            </w:r>
            <w:proofErr w:type="spellStart"/>
            <w:r w:rsidRPr="00116C11">
              <w:rPr>
                <w:lang w:val="uk-UA"/>
              </w:rPr>
              <w:t>Спеціальність</w:t>
            </w:r>
            <w:r w:rsidRPr="00116C11">
              <w:rPr>
                <w:b/>
                <w:lang w:val="uk-UA"/>
              </w:rPr>
              <w:t>«Менеджмент».</w:t>
            </w:r>
            <w:r w:rsidRPr="00116C11">
              <w:rPr>
                <w:lang w:val="uk-UA"/>
              </w:rPr>
              <w:t>Спеціалізація</w:t>
            </w:r>
            <w:r w:rsidRPr="00116C11">
              <w:rPr>
                <w:b/>
                <w:lang w:val="uk-UA"/>
              </w:rPr>
              <w:t>«Управління</w:t>
            </w:r>
            <w:proofErr w:type="spellEnd"/>
            <w:r w:rsidRPr="00116C11">
              <w:rPr>
                <w:b/>
                <w:lang w:val="uk-UA"/>
              </w:rPr>
              <w:t xml:space="preserve"> фінансово-економічною безпекою».</w:t>
            </w:r>
          </w:p>
        </w:tc>
      </w:tr>
      <w:tr w:rsidR="008942DB" w:rsidRPr="00FA65BC">
        <w:trPr>
          <w:trHeight w:val="2404"/>
        </w:trPr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Орієнтація освітньої </w:t>
            </w:r>
          </w:p>
          <w:p w:rsidR="008942DB" w:rsidRPr="00116C11" w:rsidRDefault="008942DB" w:rsidP="004657A9">
            <w:pPr>
              <w:rPr>
                <w:u w:val="single"/>
                <w:lang w:val="uk-UA"/>
              </w:rPr>
            </w:pPr>
            <w:r w:rsidRPr="00116C11">
              <w:rPr>
                <w:b/>
                <w:lang w:val="uk-UA"/>
              </w:rPr>
              <w:t xml:space="preserve">програми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160" w:line="259" w:lineRule="auto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Програма освітньо-професійна.</w:t>
            </w:r>
          </w:p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Структура програми передбачає  оволодіння знаннями щодо системного аналізу загроз безпеки організації; м</w:t>
            </w:r>
            <w:r w:rsidRPr="00116C11">
              <w:rPr>
                <w:bCs/>
                <w:lang w:val="uk-UA"/>
              </w:rPr>
              <w:t xml:space="preserve">етодів прийняття рішень з </w:t>
            </w:r>
            <w:r w:rsidRPr="00116C11">
              <w:rPr>
                <w:lang w:val="uk-UA"/>
              </w:rPr>
              <w:t>фінансово-</w:t>
            </w:r>
            <w:r w:rsidRPr="00116C11">
              <w:rPr>
                <w:bCs/>
                <w:lang w:val="uk-UA"/>
              </w:rPr>
              <w:t xml:space="preserve">економічної </w:t>
            </w:r>
            <w:r w:rsidRPr="00116C11">
              <w:rPr>
                <w:lang w:val="uk-UA"/>
              </w:rPr>
              <w:t>та майнової безпеки підприємства.</w:t>
            </w:r>
          </w:p>
        </w:tc>
      </w:tr>
      <w:tr w:rsidR="008942DB" w:rsidRPr="007B6C10">
        <w:trPr>
          <w:trHeight w:val="3354"/>
        </w:trPr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Основний фокус освітньої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програми та спеціалізації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Загальна програма «Менеджмент». Спеціалізація «Управління фінансово-економічною безпекою». Спеціальна  освіта  та  професійна  підготовка  в  області  системного аналізу загроз безпеки організації </w:t>
            </w:r>
            <w:proofErr w:type="spellStart"/>
            <w:r w:rsidRPr="00116C11">
              <w:rPr>
                <w:lang w:val="uk-UA"/>
              </w:rPr>
              <w:t>та</w:t>
            </w:r>
            <w:r w:rsidRPr="00116C11">
              <w:rPr>
                <w:bCs/>
                <w:lang w:val="uk-UA"/>
              </w:rPr>
              <w:t>прийняття</w:t>
            </w:r>
            <w:proofErr w:type="spellEnd"/>
            <w:r w:rsidRPr="00116C11">
              <w:rPr>
                <w:bCs/>
                <w:lang w:val="uk-UA"/>
              </w:rPr>
              <w:t xml:space="preserve"> рішень з забезпечення </w:t>
            </w:r>
            <w:r w:rsidRPr="00116C11">
              <w:rPr>
                <w:lang w:val="uk-UA"/>
              </w:rPr>
              <w:t>фінансово-</w:t>
            </w:r>
            <w:r w:rsidRPr="00116C11">
              <w:rPr>
                <w:bCs/>
                <w:lang w:val="uk-UA"/>
              </w:rPr>
              <w:t>економічної</w:t>
            </w:r>
            <w:r w:rsidRPr="00116C11">
              <w:rPr>
                <w:lang w:val="uk-UA"/>
              </w:rPr>
              <w:t xml:space="preserve"> безпеки підприємства..</w:t>
            </w:r>
          </w:p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i/>
                <w:lang w:val="uk-UA"/>
              </w:rPr>
              <w:t>Ключові слова:</w:t>
            </w:r>
            <w:r w:rsidRPr="00116C11">
              <w:rPr>
                <w:lang w:val="uk-UA"/>
              </w:rPr>
              <w:t>менеджмент, фінансово-</w:t>
            </w:r>
            <w:r w:rsidRPr="00116C11">
              <w:rPr>
                <w:bCs/>
                <w:lang w:val="uk-UA"/>
              </w:rPr>
              <w:t>економічна</w:t>
            </w:r>
            <w:r w:rsidRPr="00116C11">
              <w:rPr>
                <w:lang w:val="uk-UA"/>
              </w:rPr>
              <w:t xml:space="preserve"> безпека, кадрові ризики, майнова безпека.</w:t>
            </w:r>
          </w:p>
        </w:tc>
      </w:tr>
      <w:tr w:rsidR="008942DB" w:rsidRPr="007B6C10">
        <w:trPr>
          <w:trHeight w:val="6271"/>
        </w:trPr>
        <w:tc>
          <w:tcPr>
            <w:tcW w:w="2687" w:type="dxa"/>
            <w:vAlign w:val="center"/>
          </w:tcPr>
          <w:p w:rsidR="008942DB" w:rsidRPr="00116C11" w:rsidRDefault="008942DB" w:rsidP="004657A9">
            <w:pPr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Особливості та відмінності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Програма реалізує підвищення рівня знань та навичок з системного управління фінансово-економічною </w:t>
            </w:r>
            <w:proofErr w:type="spellStart"/>
            <w:r w:rsidRPr="00116C11">
              <w:rPr>
                <w:lang w:val="uk-UA"/>
              </w:rPr>
              <w:t>безпекоюпідприємств</w:t>
            </w:r>
            <w:proofErr w:type="spellEnd"/>
            <w:r w:rsidRPr="00116C11">
              <w:rPr>
                <w:lang w:val="uk-UA"/>
              </w:rPr>
              <w:t xml:space="preserve">. Орієнтована на глибоку спеціальну підготовку  управлінців, відповідно до вимог ринку праці, ініціативних та здатних до швидкої адаптації до непередбачуваних змін у зовнішньому середовищі. Враховує  сучасні вимоги  до вирішення практичних питань шляхом використання </w:t>
            </w:r>
            <w:proofErr w:type="spellStart"/>
            <w:r w:rsidRPr="00116C11">
              <w:rPr>
                <w:lang w:val="uk-UA"/>
              </w:rPr>
              <w:t>тренінгових</w:t>
            </w:r>
            <w:proofErr w:type="spellEnd"/>
            <w:r w:rsidRPr="00116C11">
              <w:rPr>
                <w:lang w:val="uk-UA"/>
              </w:rPr>
              <w:t xml:space="preserve"> методів навчання. Формує управлінців з новим перспективним способом мислення, здатних застосовувати інноваційні стратегічні рішення щодо вимог зовнішнього середовища, які швидко змінюються в сучасній  економіці. Виконується в активному дослідницькому середовищі.</w:t>
            </w:r>
          </w:p>
        </w:tc>
      </w:tr>
      <w:tr w:rsidR="008942DB" w:rsidRPr="007B6C10">
        <w:trPr>
          <w:trHeight w:val="995"/>
        </w:trPr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36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 xml:space="preserve">4. Придатність випускників освітньої програми  </w:t>
            </w:r>
          </w:p>
          <w:p w:rsidR="008942DB" w:rsidRPr="00116C11" w:rsidRDefault="008942DB" w:rsidP="00116C11">
            <w:pPr>
              <w:spacing w:after="0"/>
              <w:ind w:left="-11"/>
              <w:jc w:val="center"/>
              <w:rPr>
                <w:lang w:val="uk-UA"/>
              </w:rPr>
            </w:pPr>
            <w:r w:rsidRPr="00116C11">
              <w:rPr>
                <w:b/>
                <w:lang w:val="uk-UA"/>
              </w:rPr>
              <w:t>до працевлаштування та подальшого навчання</w:t>
            </w:r>
          </w:p>
        </w:tc>
      </w:tr>
      <w:tr w:rsidR="008942DB" w:rsidRPr="00FA65BC">
        <w:trPr>
          <w:trHeight w:val="4527"/>
        </w:trPr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Придатність до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працевлаштування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Робочі місця в державному та приватному секторах у різних сферах діяльності, зокрема: на підприємствах будь-якої організаційно-правової форми (комерційні, некомерційні, державні, муніципальні), у яких випускники працюють як керівники або виконавці відповідних служб; органи державного та муніципального управління; структури, у яких випускники є підприємцями, що створюють та розвивають власну справу; науково-дослідницькі організації, пов’язані з вирішенням проблем фінансово-</w:t>
            </w:r>
            <w:r w:rsidRPr="00116C11">
              <w:rPr>
                <w:bCs/>
                <w:lang w:val="uk-UA"/>
              </w:rPr>
              <w:t>економічної</w:t>
            </w:r>
            <w:r w:rsidRPr="00116C11">
              <w:rPr>
                <w:lang w:val="uk-UA"/>
              </w:rPr>
              <w:t xml:space="preserve"> безпеки.</w:t>
            </w:r>
          </w:p>
          <w:p w:rsidR="008942DB" w:rsidRPr="00116C11" w:rsidRDefault="008942DB" w:rsidP="00116C11">
            <w:pPr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Випускники можуть працювати на посадах:  керівника та замісника керівника підприємства, установи та організації; керівника підрозділу з </w:t>
            </w:r>
            <w:r w:rsidRPr="00116C11">
              <w:rPr>
                <w:bCs/>
                <w:lang w:val="uk-UA"/>
              </w:rPr>
              <w:t xml:space="preserve"> фінансово-економічної безпеки;</w:t>
            </w:r>
            <w:r w:rsidRPr="00116C11">
              <w:rPr>
                <w:lang w:val="uk-UA"/>
              </w:rPr>
              <w:t xml:space="preserve">керівника підрозділу з </w:t>
            </w:r>
            <w:r w:rsidRPr="00116C11">
              <w:rPr>
                <w:bCs/>
                <w:lang w:val="uk-UA"/>
              </w:rPr>
              <w:t>організації інформаційної безпеки;</w:t>
            </w:r>
            <w:proofErr w:type="spellStart"/>
            <w:r w:rsidRPr="00116C11">
              <w:rPr>
                <w:lang w:val="uk-UA"/>
              </w:rPr>
              <w:t>спеціаліста</w:t>
            </w:r>
            <w:r w:rsidRPr="00116C11">
              <w:rPr>
                <w:bCs/>
                <w:lang w:val="uk-UA"/>
              </w:rPr>
              <w:t>аналітика</w:t>
            </w:r>
            <w:proofErr w:type="spellEnd"/>
            <w:r w:rsidRPr="00116C11">
              <w:rPr>
                <w:bCs/>
                <w:lang w:val="uk-UA"/>
              </w:rPr>
              <w:t xml:space="preserve"> з питань фінансово-економічної безпеки;</w:t>
            </w:r>
            <w:r w:rsidRPr="00116C11">
              <w:rPr>
                <w:lang w:val="uk-UA"/>
              </w:rPr>
              <w:t>керівника підрозділу</w:t>
            </w:r>
            <w:r w:rsidRPr="00116C11">
              <w:rPr>
                <w:bCs/>
                <w:lang w:val="uk-UA"/>
              </w:rPr>
              <w:t xml:space="preserve"> з охоронної діяльності та безпеки; </w:t>
            </w:r>
            <w:proofErr w:type="spellStart"/>
            <w:r w:rsidRPr="00116C11">
              <w:rPr>
                <w:lang w:val="uk-UA"/>
              </w:rPr>
              <w:t>спеціаліста</w:t>
            </w:r>
            <w:r w:rsidRPr="00116C11">
              <w:rPr>
                <w:bCs/>
                <w:lang w:val="uk-UA"/>
              </w:rPr>
              <w:t>із</w:t>
            </w:r>
            <w:proofErr w:type="spellEnd"/>
            <w:r w:rsidRPr="00116C11">
              <w:rPr>
                <w:bCs/>
                <w:lang w:val="uk-UA"/>
              </w:rPr>
              <w:t xml:space="preserve"> туристичної безпеки; приватний детектив; керівника (інспектора) воєнізованої охорони підприємства.</w:t>
            </w:r>
          </w:p>
        </w:tc>
      </w:tr>
      <w:tr w:rsidR="008942DB" w:rsidRPr="00FA65BC">
        <w:trPr>
          <w:trHeight w:val="1208"/>
        </w:trPr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Можливість продовжувати освіту за третім рівнем вищої освіти (доктор філософії) за цією або спорідненими </w:t>
            </w:r>
            <w:proofErr w:type="spellStart"/>
            <w:r w:rsidRPr="00116C11">
              <w:rPr>
                <w:lang w:val="uk-UA"/>
              </w:rPr>
              <w:t>галуззями</w:t>
            </w:r>
            <w:proofErr w:type="spellEnd"/>
            <w:r w:rsidRPr="00116C11">
              <w:rPr>
                <w:lang w:val="uk-UA"/>
              </w:rPr>
              <w:t xml:space="preserve"> знань, а також підвищувати кваліфікацію.</w:t>
            </w:r>
          </w:p>
        </w:tc>
      </w:tr>
      <w:tr w:rsidR="008942DB" w:rsidRPr="007B6C10">
        <w:trPr>
          <w:trHeight w:val="701"/>
        </w:trPr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-11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5. Викладання та оцінювання </w:t>
            </w:r>
          </w:p>
        </w:tc>
      </w:tr>
      <w:tr w:rsidR="008942DB" w:rsidRPr="00FA65BC">
        <w:trPr>
          <w:trHeight w:val="1689"/>
        </w:trPr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Викладання та навчання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Комбінація лекцій, семінарських та практичних занять із розв’язанням ситуаційних завдань та використанням кейс-методів, ділових ігор, тренінгів, що розвивають аналітичні здібності та навички працювати в колективі.</w:t>
            </w:r>
          </w:p>
        </w:tc>
      </w:tr>
      <w:tr w:rsidR="008942DB" w:rsidRPr="00FA65BC">
        <w:trPr>
          <w:trHeight w:val="2476"/>
        </w:trPr>
        <w:tc>
          <w:tcPr>
            <w:tcW w:w="2687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Оцінювання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Поточне опитування, тестовий контроль, презентація індивідуальних завдань, звіти малих груп, звіти з практики. Підсумковий контроль – екзамени та заліки з урахуванням накопичених балів поточного контролю. </w:t>
            </w:r>
          </w:p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Державна атестація – підготовка та захист кваліфікаційної магістерської роботи</w:t>
            </w:r>
          </w:p>
        </w:tc>
      </w:tr>
      <w:tr w:rsidR="008942DB" w:rsidRPr="007B6C10"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-11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>6. Програмні компетентності</w:t>
            </w:r>
          </w:p>
        </w:tc>
      </w:tr>
      <w:tr w:rsidR="008942DB" w:rsidRPr="00FA65BC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tabs>
                <w:tab w:val="left" w:pos="336"/>
                <w:tab w:val="left" w:pos="477"/>
              </w:tabs>
              <w:spacing w:after="0"/>
              <w:jc w:val="both"/>
              <w:rPr>
                <w:lang w:val="uk-UA"/>
              </w:rPr>
            </w:pPr>
            <w:r w:rsidRPr="00116C11">
              <w:rPr>
                <w:rStyle w:val="rvts0"/>
                <w:lang w:val="uk-UA"/>
              </w:rPr>
              <w:t xml:space="preserve">Здатність розв’язувати складні спеціалізовані завдання та практичні проблеми у сфері </w:t>
            </w:r>
            <w:r w:rsidRPr="00116C11">
              <w:rPr>
                <w:lang w:val="uk-UA"/>
              </w:rPr>
              <w:t xml:space="preserve">управління фінансово-економічною безпекою </w:t>
            </w:r>
            <w:r w:rsidRPr="00116C11">
              <w:rPr>
                <w:rStyle w:val="rvts0"/>
                <w:lang w:val="uk-UA"/>
              </w:rPr>
              <w:t>у процесі навчання, що передбачає застосування теорій та методів економічної та управлінської наук.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Загальні компетентності (ЗК)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до аналізу та синтезу на основі логічних аргументів та перевірених фактів. Уміння аналізувати і структурувати проблеми фінансово-економічної безпеки  підприємства і розробляти рішення  (наприклад, формування і реалізація стратегії фінансово-економічної безпеки організації).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до навчання та готовність підвищувати рівень своїх знань.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до самостійної роботи та самостійного приймання рішення, здатність нести відповідальність за їх реалізацію.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породжувати нові ідеї. Ініціативність та дух підприємництва. 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до формування світогляду, розуміння принципів розвитку суспільства.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працювати з інформацією зокрема в глобальних комп'ютерних мережах. Уміння знаходити та аналізувати інформацію з різних джерел. Уміння будувати комунікаційну мережу для обміну інформацією.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Уміння обґрунтовувати управлінські рішення та спроможність забезпечувати їх правомочність. Уміння на основі інформаційного забезпечення та комп'ютерних технологій розробляти достатню кількість альтернативних варіантів рішень.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 w:line="240" w:lineRule="auto"/>
              <w:ind w:left="177" w:hanging="177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здійснювати комунікаційну діяльність. 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/>
              <w:ind w:left="177" w:hanging="177"/>
              <w:rPr>
                <w:lang w:val="uk-UA"/>
              </w:rPr>
            </w:pPr>
            <w:r w:rsidRPr="00116C11">
              <w:rPr>
                <w:lang w:val="uk-UA"/>
              </w:rPr>
              <w:t>Уміння працювати у колективі та команді.</w:t>
            </w:r>
          </w:p>
          <w:p w:rsidR="008942DB" w:rsidRPr="00116C11" w:rsidRDefault="008942DB" w:rsidP="00116C11">
            <w:pPr>
              <w:numPr>
                <w:ilvl w:val="0"/>
                <w:numId w:val="2"/>
              </w:numPr>
              <w:tabs>
                <w:tab w:val="left" w:pos="336"/>
                <w:tab w:val="left" w:pos="477"/>
              </w:tabs>
              <w:spacing w:after="0"/>
              <w:ind w:left="177" w:hanging="177"/>
              <w:rPr>
                <w:lang w:val="uk-UA"/>
              </w:rPr>
            </w:pPr>
            <w:r w:rsidRPr="00116C11">
              <w:rPr>
                <w:color w:val="000000"/>
                <w:lang w:val="uk-UA" w:eastAsia="ru-RU" w:bidi="hi-IN"/>
              </w:rPr>
              <w:t>Здатність формувати нові ідеї (креативність).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Спеціальні (фахові)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компетентності (ФК)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177"/>
              </w:tabs>
              <w:spacing w:after="0" w:line="240" w:lineRule="auto"/>
              <w:ind w:left="319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аналізувати чисельність і структуру персоналу, трудові процеси і витрати робочого часу, ефективність форм і систем оплати праці, ринку праці, життєвий рівень населення, демографічну ситуацію та міграційні </w:t>
            </w:r>
            <w:proofErr w:type="spellStart"/>
            <w:r w:rsidRPr="00116C11">
              <w:rPr>
                <w:lang w:val="uk-UA"/>
              </w:rPr>
              <w:t>процеси.Здатність</w:t>
            </w:r>
            <w:proofErr w:type="spellEnd"/>
            <w:r w:rsidRPr="00116C11">
              <w:rPr>
                <w:lang w:val="uk-UA"/>
              </w:rPr>
              <w:t xml:space="preserve"> використовувати нормативні та правові акти, що регламентують професійну діяльність.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формувати стратегії управління персоналом,</w:t>
            </w:r>
          </w:p>
          <w:p w:rsidR="008942DB" w:rsidRPr="00116C11" w:rsidRDefault="008942DB" w:rsidP="00116C11">
            <w:pPr>
              <w:tabs>
                <w:tab w:val="left" w:pos="336"/>
                <w:tab w:val="left" w:pos="477"/>
              </w:tabs>
              <w:spacing w:after="0" w:line="240" w:lineRule="auto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політику управління персоналом, внутрішню нормативно-</w:t>
            </w:r>
            <w:r w:rsidRPr="00116C11">
              <w:rPr>
                <w:lang w:val="uk-UA"/>
              </w:rPr>
              <w:lastRenderedPageBreak/>
              <w:t>правову базу управління персоналом,  вимоги до працівників для здійснення профвідбору, державну політику у сфері соціально-трудових відносин, прогнозувати соціальний розвиток підприємства, планувати заходи з підвищення продуктивності праці.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left" w:pos="336"/>
                <w:tab w:val="left" w:pos="477"/>
              </w:tabs>
              <w:spacing w:after="0" w:line="240" w:lineRule="auto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організовувати професійний відбір працівників на вакантні робочі місця, виробничу та соціальну адаптацію новоприйнятих працівників, навчання персоналу та роботу з кадровим резервом, атестацію працівників, соціальне партнерство, професійне навчання та працевлаштування безробітних.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left" w:pos="336"/>
                <w:tab w:val="left" w:pos="477"/>
              </w:tabs>
              <w:spacing w:after="0" w:line="240" w:lineRule="auto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контролювати виконання колективного договору та дотримання трудового законодавства, використання коштів Фонду загальнодержавного соціального страхування на випадок безробіття, використання коштів фонду оплати праці на підприємстві;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left" w:pos="336"/>
                <w:tab w:val="left" w:pos="477"/>
              </w:tabs>
              <w:spacing w:after="0" w:line="240" w:lineRule="auto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забезпечити власні інформаційні потреби та підготовити інформацію на запит вищого керівництва, інформувати і консультувати роботодавців і населення.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викладати та розробляти методичне забезпечення економічних дисциплін у вищих навчальних закладах.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аналізувати та розв’язувати завдання у сфері регулювання економічних та соціально-трудових відносин.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прогнозувати на основі стандартних теоретичних та </w:t>
            </w:r>
            <w:proofErr w:type="spellStart"/>
            <w:r w:rsidRPr="00116C11">
              <w:rPr>
                <w:lang w:val="uk-UA"/>
              </w:rPr>
              <w:t>економетричних</w:t>
            </w:r>
            <w:proofErr w:type="spellEnd"/>
            <w:r w:rsidRPr="00116C11">
              <w:rPr>
                <w:lang w:val="uk-UA"/>
              </w:rPr>
              <w:t xml:space="preserve"> моделей соціально-економічні процеси.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Навички використання сучасних джерел економічної, соціальної, управлінської, облікової інформації для складання службових документів та аналітичних звітів. 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використовувати аналітичний та методичний інструментарій для обґрунтування економічних рішень. 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самостійно виявляти проблеми економічного характеру при аналізі конкретних ситуацій, пропонувати способи їх вирішення.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6"/>
                <w:tab w:val="left" w:pos="440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Здатність визначати сегментацію ринку праці, структуру попиту та пропозиції, зайнятості та безробіття.</w:t>
            </w:r>
          </w:p>
          <w:p w:rsidR="008942DB" w:rsidRPr="00116C11" w:rsidRDefault="008942DB" w:rsidP="00116C11">
            <w:pPr>
              <w:numPr>
                <w:ilvl w:val="0"/>
                <w:numId w:val="3"/>
              </w:numPr>
              <w:tabs>
                <w:tab w:val="clear" w:pos="425"/>
                <w:tab w:val="left" w:pos="33"/>
                <w:tab w:val="left" w:pos="336"/>
                <w:tab w:val="left" w:pos="477"/>
              </w:tabs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проводити аналіз функціонування та розвитку суб’єктів господарювання,  стану  функціональних підсистем підприємств, організацій та </w:t>
            </w:r>
            <w:r w:rsidRPr="00116C11">
              <w:rPr>
                <w:lang w:val="uk-UA"/>
              </w:rPr>
              <w:lastRenderedPageBreak/>
              <w:t>установ.</w:t>
            </w:r>
          </w:p>
          <w:p w:rsidR="008942DB" w:rsidRPr="00116C11" w:rsidRDefault="008942DB" w:rsidP="00116C11">
            <w:pPr>
              <w:tabs>
                <w:tab w:val="left" w:pos="336"/>
                <w:tab w:val="left" w:pos="477"/>
              </w:tabs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Здатність поглиблено аналізувати проблеми і явища в одній або декількох професійних сферах у межах спеціальності. </w:t>
            </w:r>
          </w:p>
        </w:tc>
      </w:tr>
      <w:tr w:rsidR="008942DB" w:rsidRPr="007B6C10">
        <w:tc>
          <w:tcPr>
            <w:tcW w:w="9911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-11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 xml:space="preserve">7. Програмні результати навчання 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Знання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1. Володіти методологією та організацією наукових досліджень в галузі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 xml:space="preserve">    фінансово-економічною безпекою підприємства. 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2.  Визначати стратегічні альтернативи управління фінансово-економічною безпекою підприємства.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 xml:space="preserve">3.  Володіти  методами діагностики фінансово-економічного стану організації, аналізу стану зовнішнього та внутрішнього стану середовища організації.  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 xml:space="preserve">4.  Розробляти заходи управління персоналом щодо запобігання </w:t>
            </w:r>
            <w:proofErr w:type="spellStart"/>
            <w:r w:rsidRPr="00116C11">
              <w:rPr>
                <w:lang w:val="uk-UA"/>
              </w:rPr>
              <w:t>кадровихзагроз</w:t>
            </w:r>
            <w:proofErr w:type="spellEnd"/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5.  Здійснювати пошук та аналіз інформаційно-комунікаційних технологій,  для прийняття управлінських рішень щодо фінансово-економічної безпеки підприємства.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6.  Розробляти заходи щодо  захисту комерційної таємниці на підприємстві.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7.</w:t>
            </w:r>
            <w:r w:rsidRPr="00116C11">
              <w:rPr>
                <w:rFonts w:ascii="Calibri" w:hAnsi="Calibri"/>
                <w:color w:val="000000"/>
                <w:lang w:val="uk-UA" w:bidi="hi-IN"/>
              </w:rPr>
              <w:t>Н</w:t>
            </w:r>
            <w:r w:rsidRPr="00116C11">
              <w:rPr>
                <w:lang w:val="uk-UA"/>
              </w:rPr>
              <w:t xml:space="preserve">адавати пропозиції щодо формування нових конкурентних переваг. 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8.  Здійснювати аналіз впливу т</w:t>
            </w:r>
            <w:r w:rsidRPr="00116C11">
              <w:rPr>
                <w:bCs/>
                <w:lang w:val="uk-UA"/>
              </w:rPr>
              <w:t>іньової економіки на економічну безпеку  підприємства</w:t>
            </w:r>
            <w:r w:rsidRPr="00116C11">
              <w:rPr>
                <w:lang w:val="uk-UA"/>
              </w:rPr>
              <w:t>.</w:t>
            </w:r>
          </w:p>
          <w:p w:rsidR="008942DB" w:rsidRPr="00116C11" w:rsidRDefault="008942DB" w:rsidP="00116C11">
            <w:pPr>
              <w:spacing w:after="0" w:line="240" w:lineRule="auto"/>
              <w:rPr>
                <w:lang w:val="uk-UA"/>
              </w:rPr>
            </w:pPr>
            <w:r w:rsidRPr="00116C11">
              <w:rPr>
                <w:lang w:val="uk-UA"/>
              </w:rPr>
              <w:t>9.  Володіти технологією е</w:t>
            </w:r>
            <w:r w:rsidRPr="00116C11">
              <w:rPr>
                <w:bCs/>
                <w:lang w:val="uk-UA"/>
              </w:rPr>
              <w:t>кономічного аналізу безпеки діяльності  підприємства.</w:t>
            </w:r>
          </w:p>
          <w:p w:rsidR="008942DB" w:rsidRPr="00116C11" w:rsidRDefault="008942DB" w:rsidP="00116C11">
            <w:pPr>
              <w:spacing w:after="0" w:line="240" w:lineRule="auto"/>
              <w:ind w:right="111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10. Довести та підтвердити фактами вдосконалення, які мали б привести </w:t>
            </w:r>
            <w:proofErr w:type="spellStart"/>
            <w:r w:rsidRPr="00116C11">
              <w:rPr>
                <w:lang w:val="uk-UA"/>
              </w:rPr>
              <w:t>допозитивних</w:t>
            </w:r>
            <w:proofErr w:type="spellEnd"/>
            <w:r w:rsidRPr="00116C11">
              <w:rPr>
                <w:lang w:val="uk-UA"/>
              </w:rPr>
              <w:t xml:space="preserve"> результатів фінансово-економічної безпеки.</w:t>
            </w:r>
          </w:p>
          <w:p w:rsidR="008942DB" w:rsidRPr="00116C11" w:rsidRDefault="008942DB" w:rsidP="00116C11">
            <w:pPr>
              <w:spacing w:after="0" w:line="240" w:lineRule="auto"/>
              <w:ind w:right="111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11. Планувати, виконувати та критично оцінювати свої лідерські якості й менеджмент при ефективній відповідній та раціональній зміні в середовищі роботи.</w:t>
            </w:r>
          </w:p>
          <w:p w:rsidR="008942DB" w:rsidRPr="00116C11" w:rsidRDefault="008942DB" w:rsidP="00116C11">
            <w:pPr>
              <w:spacing w:after="0" w:line="240" w:lineRule="auto"/>
              <w:ind w:right="111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12. Демонструвати критичні знання факторів, що сприяють </w:t>
            </w:r>
            <w:proofErr w:type="spellStart"/>
            <w:r w:rsidRPr="00116C11">
              <w:rPr>
                <w:lang w:val="uk-UA"/>
              </w:rPr>
              <w:t>робочомусередовищу</w:t>
            </w:r>
            <w:proofErr w:type="spellEnd"/>
            <w:r w:rsidRPr="00116C11">
              <w:rPr>
                <w:lang w:val="uk-UA"/>
              </w:rPr>
              <w:t xml:space="preserve"> і ведуть до появи креативних та інноваційних рішень для організаційних задач, і тих, які пов’язані з фінансово-економічною      безпекою.</w:t>
            </w:r>
          </w:p>
          <w:p w:rsidR="008942DB" w:rsidRPr="00116C11" w:rsidRDefault="008942DB" w:rsidP="00116C11">
            <w:pPr>
              <w:spacing w:after="0" w:line="240" w:lineRule="auto"/>
              <w:ind w:right="111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13. Прогнозувати потреби майбутньої робочої сили, беручи до уваги кадрову безпеку.</w:t>
            </w:r>
          </w:p>
          <w:p w:rsidR="008942DB" w:rsidRPr="00116C11" w:rsidRDefault="008942DB" w:rsidP="00116C11">
            <w:pPr>
              <w:spacing w:after="0" w:line="240" w:lineRule="auto"/>
              <w:ind w:right="111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14. Робити менеджерські звіти та презентації, які відповідають оцінці фінансово-економічної безпеки.</w:t>
            </w:r>
          </w:p>
          <w:p w:rsidR="008942DB" w:rsidRPr="00116C11" w:rsidRDefault="008942DB" w:rsidP="00116C11">
            <w:pPr>
              <w:spacing w:after="0" w:line="240" w:lineRule="auto"/>
              <w:ind w:right="111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15. Критично обговорювати, як покращити фінансово-</w:t>
            </w:r>
            <w:r w:rsidRPr="00116C11">
              <w:rPr>
                <w:lang w:val="uk-UA"/>
              </w:rPr>
              <w:lastRenderedPageBreak/>
              <w:t>економічну безпеку організації через лідерство, менеджмент, стратегічну та корпоративну       управлінську практику.</w:t>
            </w:r>
          </w:p>
          <w:p w:rsidR="008942DB" w:rsidRPr="00116C11" w:rsidRDefault="008942DB" w:rsidP="00116C11">
            <w:pPr>
              <w:tabs>
                <w:tab w:val="left" w:pos="426"/>
              </w:tabs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>Уміння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Вміти аналізувати процеси державного та ринкового регулювання соціально-економічних і трудових  відносин.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Вміти працювати як самостійно, так і в команді.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Виконувати дослідження за встановленим замовленням.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Розуміти та планувати можливості особистого професійного розвитку.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Демонструвати базові навички креативного та критичного мислення у дослідженнях та професійному спілкуванні.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Розуміти та самостійно формувати зміст, структуру і висновки наукових та аналітичних текстів з економіки.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Виконувати міждисциплінарний аналіз соціально-економічних явищ і проблем в однієї або декількох професійних сферах.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Використовувати нормативні та правові акти, що регламентують професійну діяльність.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Використовувати інформаційні та комунікаційні технології для вирішення соціально-економічних завдань,  підготовки та представлення аналітичних звітів.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Оволодіти навичками усної та письмової професійної комунікації англійською мовою.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Демонструвати вміння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Демонструвати гнучкість та адаптивність у нових ситуаціях, у роботі із новими об’єктами, та у невизначених умовах.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Набути навички самостійної роботи, виявляти </w:t>
            </w:r>
            <w:r w:rsidRPr="00116C11">
              <w:rPr>
                <w:lang w:val="uk-UA"/>
              </w:rPr>
              <w:lastRenderedPageBreak/>
              <w:t>ініціативу та підприємливість, бути критичним і самокритичним.</w:t>
            </w:r>
          </w:p>
          <w:p w:rsidR="008942DB" w:rsidRPr="00116C11" w:rsidRDefault="008942DB" w:rsidP="00116C1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>Демонструвати здатність діяти соціально відповідально та свідомо на основі етичних мотивів, поваги до різноманіття думок, індивідуальних та міжкультурних відмінностей людей.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 xml:space="preserve">Комунікація 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1) уміння спілкуватись, включаючи усну та письмову комунікацію українською мовою та однією з іноземних мов (англійською, німецькою, італійською, французькою, іспанською); </w:t>
            </w:r>
          </w:p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2)  здатність  використання  різноманітних  методів,  зокрема  інформаційних технологій,  для  ефективно  спілкування  на  професійному  та  соціальному рівнях. </w:t>
            </w:r>
          </w:p>
        </w:tc>
      </w:tr>
      <w:tr w:rsidR="008942DB" w:rsidRPr="007B6C10">
        <w:tc>
          <w:tcPr>
            <w:tcW w:w="2687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Автономія і відповідальність</w:t>
            </w:r>
          </w:p>
        </w:tc>
        <w:tc>
          <w:tcPr>
            <w:tcW w:w="7224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1)  здатність адаптуватись до нових ситуацій та приймати рішення; </w:t>
            </w:r>
          </w:p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2)  здатність  усвідомлювати  необхідність  навчання  впродовж  усього  життя  з метою поглиблення набутих та здобуття нових фахових знань; </w:t>
            </w:r>
          </w:p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3)  здатність  відповідально  ставитись  до  виконуваної  роботи  та  досягати поставленої мети з дотриманням вимог професійної етики; </w:t>
            </w:r>
          </w:p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4) здатність демонструвати розуміння основних засад охорони праці та безпеки життєдіяльності та їх застосування</w:t>
            </w:r>
          </w:p>
        </w:tc>
      </w:tr>
    </w:tbl>
    <w:p w:rsidR="008942DB" w:rsidRPr="007B6C10" w:rsidRDefault="008942DB" w:rsidP="00C46966">
      <w:pPr>
        <w:spacing w:after="0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496"/>
      </w:tblGrid>
      <w:tr w:rsidR="008942DB" w:rsidRPr="007B6C10">
        <w:trPr>
          <w:trHeight w:val="561"/>
        </w:trPr>
        <w:tc>
          <w:tcPr>
            <w:tcW w:w="9854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-11"/>
              <w:jc w:val="center"/>
              <w:rPr>
                <w:lang w:val="uk-UA"/>
              </w:rPr>
            </w:pPr>
            <w:r w:rsidRPr="00116C11">
              <w:rPr>
                <w:lang w:val="uk-UA"/>
              </w:rPr>
              <w:tab/>
            </w:r>
            <w:r w:rsidRPr="00116C11">
              <w:rPr>
                <w:b/>
                <w:shd w:val="clear" w:color="auto" w:fill="D9D9D9"/>
                <w:lang w:val="uk-UA"/>
              </w:rPr>
              <w:t>8. Ресурсне забезпечення реалізації програми</w:t>
            </w:r>
          </w:p>
        </w:tc>
      </w:tr>
      <w:tr w:rsidR="008942DB" w:rsidRPr="007B6C10">
        <w:trPr>
          <w:trHeight w:val="1264"/>
        </w:trPr>
        <w:tc>
          <w:tcPr>
            <w:tcW w:w="2358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Кадрове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забезпечення </w:t>
            </w:r>
          </w:p>
        </w:tc>
        <w:tc>
          <w:tcPr>
            <w:tcW w:w="7496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100%  професорсько-викладацького  складу,  задіяного  до  викладання професійно-орієнтованих дисциплін, мають наукові ступені за спеціальністю </w:t>
            </w:r>
          </w:p>
        </w:tc>
      </w:tr>
      <w:tr w:rsidR="008942DB" w:rsidRPr="007B6C10">
        <w:trPr>
          <w:trHeight w:val="1281"/>
        </w:trPr>
        <w:tc>
          <w:tcPr>
            <w:tcW w:w="2358" w:type="dxa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Матеріально-технічне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забезпечення </w:t>
            </w:r>
          </w:p>
        </w:tc>
        <w:tc>
          <w:tcPr>
            <w:tcW w:w="7496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економічній діяльності.</w:t>
            </w:r>
          </w:p>
        </w:tc>
      </w:tr>
      <w:tr w:rsidR="008942DB" w:rsidRPr="007B6C10">
        <w:trPr>
          <w:trHeight w:val="2713"/>
        </w:trPr>
        <w:tc>
          <w:tcPr>
            <w:tcW w:w="2358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>Інформаційно-методичне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забезпечення</w:t>
            </w:r>
          </w:p>
        </w:tc>
        <w:tc>
          <w:tcPr>
            <w:tcW w:w="7496" w:type="dxa"/>
          </w:tcPr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Загальнонаукові методи пізнання, математичні, статистичні та якісні методи економічного аналізу, економіко-математичне моделювання, інформаційно-комунікаційні технології, методи дослідницької діяльності та презентації результатів. </w:t>
            </w:r>
          </w:p>
          <w:p w:rsidR="008942DB" w:rsidRPr="00116C11" w:rsidRDefault="008942DB" w:rsidP="00116C11">
            <w:pPr>
              <w:spacing w:after="0"/>
              <w:jc w:val="both"/>
              <w:rPr>
                <w:lang w:val="uk-UA"/>
              </w:rPr>
            </w:pPr>
            <w:r w:rsidRPr="00116C11">
              <w:rPr>
                <w:lang w:val="uk-UA"/>
              </w:rPr>
              <w:t xml:space="preserve">Використання  міждисциплінарного тренінгу  та  авторських  розробок  професорсько-викладацького складу. </w:t>
            </w:r>
          </w:p>
        </w:tc>
      </w:tr>
      <w:tr w:rsidR="008942DB" w:rsidRPr="007B6C10">
        <w:tc>
          <w:tcPr>
            <w:tcW w:w="9854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-11"/>
              <w:jc w:val="center"/>
              <w:rPr>
                <w:lang w:val="uk-UA"/>
              </w:rPr>
            </w:pPr>
            <w:r w:rsidRPr="00116C11">
              <w:rPr>
                <w:b/>
                <w:shd w:val="clear" w:color="auto" w:fill="D9D9D9"/>
                <w:lang w:val="uk-UA"/>
              </w:rPr>
              <w:t xml:space="preserve">9. Основні компоненти освітньої програми </w:t>
            </w:r>
          </w:p>
        </w:tc>
      </w:tr>
      <w:tr w:rsidR="008942DB" w:rsidRPr="007B6C10">
        <w:tc>
          <w:tcPr>
            <w:tcW w:w="2358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Перелік освітніх компонентів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(дисциплін, практик, курсових і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кваліфікаційних робіт) </w:t>
            </w:r>
          </w:p>
        </w:tc>
        <w:tc>
          <w:tcPr>
            <w:tcW w:w="7496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>Перелік  компонент освітньо-професійної програми наведено в п.2.1 та 2.2.</w:t>
            </w:r>
          </w:p>
        </w:tc>
      </w:tr>
      <w:tr w:rsidR="008942DB" w:rsidRPr="007B6C10">
        <w:tc>
          <w:tcPr>
            <w:tcW w:w="9854" w:type="dxa"/>
            <w:gridSpan w:val="2"/>
            <w:shd w:val="clear" w:color="auto" w:fill="D9D9D9"/>
          </w:tcPr>
          <w:p w:rsidR="008942DB" w:rsidRPr="00116C11" w:rsidRDefault="008942DB" w:rsidP="00116C11">
            <w:pPr>
              <w:spacing w:after="0"/>
              <w:ind w:left="-11"/>
              <w:jc w:val="center"/>
              <w:rPr>
                <w:lang w:val="uk-UA"/>
              </w:rPr>
            </w:pPr>
            <w:r w:rsidRPr="00116C11">
              <w:rPr>
                <w:b/>
                <w:shd w:val="clear" w:color="auto" w:fill="D9D9D9"/>
                <w:lang w:val="uk-UA"/>
              </w:rPr>
              <w:t>10. Академічна мобільність</w:t>
            </w:r>
          </w:p>
        </w:tc>
      </w:tr>
      <w:tr w:rsidR="008942DB" w:rsidRPr="007B6C10">
        <w:tc>
          <w:tcPr>
            <w:tcW w:w="2358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Національна кредитна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мобільність</w:t>
            </w:r>
          </w:p>
        </w:tc>
        <w:tc>
          <w:tcPr>
            <w:tcW w:w="7496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На основі двосторонніх  договорів між ОНЕУ та  університетами України. </w:t>
            </w:r>
          </w:p>
        </w:tc>
      </w:tr>
      <w:tr w:rsidR="008942DB" w:rsidRPr="007B6C10">
        <w:tc>
          <w:tcPr>
            <w:tcW w:w="2358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Національна кредитна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мобільність</w:t>
            </w:r>
          </w:p>
        </w:tc>
        <w:tc>
          <w:tcPr>
            <w:tcW w:w="7496" w:type="dxa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У рамках програми ЄС </w:t>
            </w:r>
            <w:proofErr w:type="spellStart"/>
            <w:r w:rsidRPr="00116C11">
              <w:rPr>
                <w:lang w:val="uk-UA"/>
              </w:rPr>
              <w:t>Еразмус+</w:t>
            </w:r>
            <w:proofErr w:type="spellEnd"/>
            <w:r w:rsidRPr="00116C11">
              <w:rPr>
                <w:lang w:val="uk-UA"/>
              </w:rPr>
              <w:t xml:space="preserve"> на основі двосторонніх  договорів між ОНЕУ та  навчальними закладами країн-партнерів </w:t>
            </w:r>
          </w:p>
        </w:tc>
      </w:tr>
      <w:tr w:rsidR="008942DB" w:rsidRPr="00FA65BC">
        <w:tc>
          <w:tcPr>
            <w:tcW w:w="2358" w:type="dxa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Навчання іноземних </w:t>
            </w:r>
          </w:p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 xml:space="preserve">здобувачів вищої освіти </w:t>
            </w:r>
          </w:p>
        </w:tc>
        <w:tc>
          <w:tcPr>
            <w:tcW w:w="7496" w:type="dxa"/>
            <w:vAlign w:val="center"/>
          </w:tcPr>
          <w:p w:rsidR="008942DB" w:rsidRPr="00116C11" w:rsidRDefault="008942DB" w:rsidP="00116C11">
            <w:pPr>
              <w:spacing w:after="0"/>
              <w:rPr>
                <w:lang w:val="uk-UA"/>
              </w:rPr>
            </w:pPr>
            <w:r w:rsidRPr="00116C11">
              <w:rPr>
                <w:lang w:val="uk-UA"/>
              </w:rPr>
              <w:t xml:space="preserve">Можливе, після вивчення курсу української мови </w:t>
            </w:r>
          </w:p>
        </w:tc>
      </w:tr>
    </w:tbl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  <w:r w:rsidRPr="007B6C10">
        <w:rPr>
          <w:b/>
          <w:lang w:val="uk-UA"/>
        </w:rPr>
        <w:t xml:space="preserve">2. Перелік компонент </w:t>
      </w:r>
      <w:proofErr w:type="spellStart"/>
      <w:r w:rsidRPr="007B6C10">
        <w:rPr>
          <w:b/>
          <w:lang w:val="uk-UA"/>
        </w:rPr>
        <w:t>освітньо</w:t>
      </w:r>
      <w:r>
        <w:rPr>
          <w:b/>
          <w:lang w:val="uk-UA"/>
        </w:rPr>
        <w:t>-</w:t>
      </w:r>
      <w:proofErr w:type="spellEnd"/>
      <w:r w:rsidRPr="007B6C10">
        <w:rPr>
          <w:b/>
          <w:lang w:val="uk-UA"/>
        </w:rPr>
        <w:t xml:space="preserve"> професійної програми та їх логічна послідовність</w:t>
      </w: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rPr>
          <w:lang w:val="uk-UA"/>
        </w:rPr>
      </w:pPr>
      <w:r w:rsidRPr="007B6C10">
        <w:rPr>
          <w:lang w:val="uk-UA"/>
        </w:rPr>
        <w:t>2.1. Перелік компоне</w:t>
      </w:r>
      <w:r>
        <w:rPr>
          <w:lang w:val="uk-UA"/>
        </w:rPr>
        <w:t>н</w:t>
      </w:r>
      <w:r w:rsidRPr="007B6C10">
        <w:rPr>
          <w:lang w:val="uk-UA"/>
        </w:rPr>
        <w:t>т ОП</w:t>
      </w: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i/>
          <w:lang w:val="uk-UA"/>
        </w:rPr>
      </w:pPr>
    </w:p>
    <w:tbl>
      <w:tblPr>
        <w:tblW w:w="97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3686"/>
        <w:gridCol w:w="1417"/>
        <w:gridCol w:w="1843"/>
        <w:gridCol w:w="1843"/>
      </w:tblGrid>
      <w:tr w:rsidR="008942DB" w:rsidRPr="007B6C10"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Код</w:t>
            </w:r>
          </w:p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н/д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Компоненти освітньої програми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/>
              <w:ind w:left="-108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Кількість кредитів</w:t>
            </w:r>
          </w:p>
        </w:tc>
        <w:tc>
          <w:tcPr>
            <w:tcW w:w="1843" w:type="dxa"/>
            <w:vAlign w:val="center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Форма</w:t>
            </w:r>
          </w:p>
          <w:p w:rsidR="008942DB" w:rsidRPr="00116C11" w:rsidRDefault="008942DB" w:rsidP="00116C11">
            <w:pPr>
              <w:spacing w:after="0"/>
              <w:ind w:hanging="108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підсумкового контролю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Логічна схема вивчення</w:t>
            </w:r>
          </w:p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компоненти ОПП</w:t>
            </w:r>
          </w:p>
          <w:p w:rsidR="008942DB" w:rsidRPr="00116C11" w:rsidRDefault="008942DB" w:rsidP="00116C11">
            <w:pPr>
              <w:spacing w:after="0"/>
              <w:jc w:val="center"/>
              <w:rPr>
                <w:b/>
                <w:highlight w:val="yellow"/>
                <w:lang w:val="uk-UA"/>
              </w:rPr>
            </w:pPr>
            <w:r w:rsidRPr="00116C11">
              <w:rPr>
                <w:b/>
                <w:lang w:val="uk-UA"/>
              </w:rPr>
              <w:t>(семестри)</w:t>
            </w:r>
          </w:p>
        </w:tc>
      </w:tr>
      <w:tr w:rsidR="008942DB" w:rsidRPr="007B6C10">
        <w:trPr>
          <w:trHeight w:val="631"/>
        </w:trPr>
        <w:tc>
          <w:tcPr>
            <w:tcW w:w="911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  <w:r w:rsidRPr="00116C11">
              <w:rPr>
                <w:lang w:val="uk-UA"/>
              </w:rPr>
              <w:lastRenderedPageBreak/>
              <w:t>1</w:t>
            </w:r>
          </w:p>
        </w:tc>
        <w:tc>
          <w:tcPr>
            <w:tcW w:w="3686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  <w:r w:rsidRPr="00116C11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  <w:r w:rsidRPr="00116C11"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  <w:r w:rsidRPr="00116C11"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  <w:r w:rsidRPr="00116C11">
              <w:rPr>
                <w:lang w:val="uk-UA"/>
              </w:rPr>
              <w:t>5</w:t>
            </w:r>
          </w:p>
        </w:tc>
      </w:tr>
      <w:tr w:rsidR="008942DB" w:rsidRPr="007B6C10">
        <w:trPr>
          <w:trHeight w:val="948"/>
        </w:trPr>
        <w:tc>
          <w:tcPr>
            <w:tcW w:w="7857" w:type="dxa"/>
            <w:gridSpan w:val="4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Цикл загальної підготовки (дисципліни фундаментального та економіко-математичного блоку )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8942DB" w:rsidRPr="007B6C10">
        <w:trPr>
          <w:trHeight w:val="365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Управління організацією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459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both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Методи та моделі прийняття  рішень з економічної безпеки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4597" w:type="dxa"/>
            <w:gridSpan w:val="2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  <w:r w:rsidRPr="00116C11">
              <w:rPr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417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i/>
                <w:sz w:val="24"/>
                <w:szCs w:val="24"/>
                <w:lang w:val="uk-UA"/>
              </w:rPr>
            </w:pPr>
            <w:r w:rsidRPr="00116C11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428"/>
        </w:trPr>
        <w:tc>
          <w:tcPr>
            <w:tcW w:w="7857" w:type="dxa"/>
            <w:gridSpan w:val="4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16C11">
              <w:rPr>
                <w:b/>
                <w:bCs/>
                <w:sz w:val="24"/>
                <w:szCs w:val="24"/>
                <w:lang w:val="uk-UA"/>
              </w:rPr>
              <w:t>Цикл професійної  підготовки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561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Теорія управління безпекою соціально-економічних систем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Професійна психологія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1227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Управління системою фінансово-економічної безпеки банків та фінансових установ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Управління захистом комерційної таємниці на підприємстві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Соціально-корпоративна відповідальність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Управління інформаційно-аналітичним забезпеченням економічної безпеки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Стратегічний менеджмент у сфері фінансово-економічної безпеки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312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-108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Управління системою фінансово-економічної та майнової безпеки підприємства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347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Конкурентний аналіз та конкурентна розвідка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296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Методологія та організація наукових досліджень в галузі ФЕБ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325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Економічний аналіз безпеки діяльності підприємства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220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Курсова робота з комплексного забезпечення економічної безпеки підприємства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365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Міжнародні стандарти (забезпечення) безпеки підприємства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364"/>
        </w:trPr>
        <w:tc>
          <w:tcPr>
            <w:tcW w:w="911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Тіньова економіка та економічна безпека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  <w:r w:rsidRPr="00116C11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425"/>
        </w:trPr>
        <w:tc>
          <w:tcPr>
            <w:tcW w:w="4597" w:type="dxa"/>
            <w:gridSpan w:val="2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rPr>
                <w:i/>
                <w:sz w:val="24"/>
                <w:szCs w:val="24"/>
                <w:lang w:val="uk-UA"/>
              </w:rPr>
            </w:pPr>
            <w:r w:rsidRPr="00116C11">
              <w:rPr>
                <w:b/>
                <w:sz w:val="24"/>
                <w:szCs w:val="24"/>
                <w:lang w:val="uk-UA"/>
              </w:rPr>
              <w:t>Загальний обсяг вибіркових компонент</w:t>
            </w:r>
            <w:r w:rsidRPr="00116C11">
              <w:rPr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417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116C11"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 w:line="240" w:lineRule="auto"/>
              <w:ind w:left="57" w:right="57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942DB" w:rsidRPr="007B6C10">
        <w:trPr>
          <w:trHeight w:val="571"/>
        </w:trPr>
        <w:tc>
          <w:tcPr>
            <w:tcW w:w="4597" w:type="dxa"/>
            <w:gridSpan w:val="2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lastRenderedPageBreak/>
              <w:t>Практична підготовка</w:t>
            </w:r>
          </w:p>
        </w:tc>
        <w:tc>
          <w:tcPr>
            <w:tcW w:w="1417" w:type="dxa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15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i/>
                <w:lang w:val="uk-UA"/>
              </w:rPr>
            </w:pPr>
            <w:r w:rsidRPr="00116C11">
              <w:rPr>
                <w:lang w:val="uk-UA"/>
              </w:rPr>
              <w:t>Іспит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i/>
                <w:lang w:val="uk-UA"/>
              </w:rPr>
            </w:pPr>
          </w:p>
        </w:tc>
      </w:tr>
      <w:tr w:rsidR="008942DB" w:rsidRPr="007B6C10">
        <w:trPr>
          <w:trHeight w:val="551"/>
        </w:trPr>
        <w:tc>
          <w:tcPr>
            <w:tcW w:w="4597" w:type="dxa"/>
            <w:gridSpan w:val="2"/>
          </w:tcPr>
          <w:p w:rsidR="008942DB" w:rsidRPr="00116C11" w:rsidRDefault="008942DB" w:rsidP="00116C11">
            <w:pPr>
              <w:spacing w:after="0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Державна атестація</w:t>
            </w:r>
          </w:p>
        </w:tc>
        <w:tc>
          <w:tcPr>
            <w:tcW w:w="1417" w:type="dxa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lang w:val="uk-UA"/>
              </w:rPr>
            </w:pPr>
            <w:r w:rsidRPr="00116C11">
              <w:rPr>
                <w:b/>
                <w:lang w:val="uk-UA"/>
              </w:rPr>
              <w:t>9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i/>
                <w:lang w:val="uk-UA"/>
              </w:rPr>
            </w:pP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i/>
                <w:lang w:val="uk-UA"/>
              </w:rPr>
            </w:pPr>
          </w:p>
        </w:tc>
      </w:tr>
      <w:tr w:rsidR="008942DB" w:rsidRPr="007B6C10">
        <w:trPr>
          <w:trHeight w:val="701"/>
        </w:trPr>
        <w:tc>
          <w:tcPr>
            <w:tcW w:w="4597" w:type="dxa"/>
            <w:gridSpan w:val="2"/>
            <w:vAlign w:val="center"/>
          </w:tcPr>
          <w:p w:rsidR="008942DB" w:rsidRPr="00116C11" w:rsidRDefault="008942DB" w:rsidP="00116C11">
            <w:pPr>
              <w:spacing w:after="0"/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16C11">
              <w:rPr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17" w:type="dxa"/>
            <w:vAlign w:val="center"/>
          </w:tcPr>
          <w:p w:rsidR="008942DB" w:rsidRPr="00116C11" w:rsidRDefault="008942DB" w:rsidP="00116C11">
            <w:pPr>
              <w:spacing w:after="0"/>
              <w:jc w:val="center"/>
              <w:rPr>
                <w:b/>
                <w:highlight w:val="yellow"/>
                <w:lang w:val="uk-UA"/>
              </w:rPr>
            </w:pPr>
            <w:r w:rsidRPr="00116C11">
              <w:rPr>
                <w:b/>
                <w:lang w:val="uk-UA"/>
              </w:rPr>
              <w:t>90</w:t>
            </w: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8942DB" w:rsidRPr="00116C11" w:rsidRDefault="008942DB" w:rsidP="00116C11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  <w:r w:rsidRPr="007B6C10">
        <w:rPr>
          <w:b/>
          <w:lang w:val="uk-UA"/>
        </w:rPr>
        <w:t xml:space="preserve">3.Форма атестації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4"/>
        <w:gridCol w:w="7314"/>
      </w:tblGrid>
      <w:tr w:rsidR="008942DB" w:rsidRPr="00FA65BC">
        <w:trPr>
          <w:trHeight w:val="1028"/>
          <w:jc w:val="center"/>
        </w:trPr>
        <w:tc>
          <w:tcPr>
            <w:tcW w:w="2144" w:type="dxa"/>
            <w:vAlign w:val="center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color w:val="000000"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314" w:type="dxa"/>
          </w:tcPr>
          <w:p w:rsidR="008942DB" w:rsidRPr="007B6C10" w:rsidRDefault="008942DB" w:rsidP="00B361A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 w:eastAsia="uk-UA"/>
              </w:rPr>
              <w:t xml:space="preserve">Атестація випускників ОПП спеціальності «Менеджмент» здійснюється у формі публічного захисту (демонстрації) кваліфікаційної магістерської роботи, </w:t>
            </w:r>
          </w:p>
        </w:tc>
      </w:tr>
      <w:tr w:rsidR="008942DB" w:rsidRPr="00FA65BC">
        <w:trPr>
          <w:trHeight w:hRule="exact" w:val="3234"/>
          <w:jc w:val="center"/>
        </w:trPr>
        <w:tc>
          <w:tcPr>
            <w:tcW w:w="2144" w:type="dxa"/>
            <w:vAlign w:val="center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Вимоги до кваліфікаційної роботи </w:t>
            </w:r>
          </w:p>
        </w:tc>
        <w:tc>
          <w:tcPr>
            <w:tcW w:w="7314" w:type="dxa"/>
          </w:tcPr>
          <w:p w:rsidR="008942DB" w:rsidRPr="007B6C10" w:rsidRDefault="008942DB" w:rsidP="00B361A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Атестація здійснюється атестаційною комісією, до складу якої включаються представники роботодавців та їх об’єднань. Атестація здійснюється відкрито і гласно.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B6C10">
              <w:rPr>
                <w:sz w:val="24"/>
                <w:szCs w:val="24"/>
                <w:lang w:val="uk-UA"/>
              </w:rPr>
              <w:t>Кваліфікаційна робота перевіряється на плагіат</w:t>
            </w:r>
            <w:r>
              <w:rPr>
                <w:sz w:val="24"/>
                <w:szCs w:val="24"/>
                <w:lang w:val="uk-UA"/>
              </w:rPr>
              <w:t xml:space="preserve">. Процедура перевірки на плагіат відбувається на підставі Положення про запобігання плагіату та впровадження практики належного цитування в академічних роботах студентів ОНЕУ, затвердженого Вченою радою ОНЕУ Протокол № 3 від 25 жовтня 2016 р. </w:t>
            </w:r>
            <w:r w:rsidRPr="00E01F47">
              <w:rPr>
                <w:sz w:val="24"/>
                <w:szCs w:val="24"/>
                <w:lang w:val="uk-UA"/>
              </w:rPr>
              <w:t xml:space="preserve">Реферати кваліфікаційної роботи розміщуються на офіційному сайті </w:t>
            </w:r>
            <w:proofErr w:type="spellStart"/>
            <w:r w:rsidRPr="00E01F47">
              <w:rPr>
                <w:sz w:val="24"/>
                <w:szCs w:val="24"/>
                <w:lang w:val="uk-UA"/>
              </w:rPr>
              <w:t>ОНЕУ</w:t>
            </w:r>
            <w:r>
              <w:rPr>
                <w:sz w:val="24"/>
                <w:szCs w:val="24"/>
                <w:lang w:val="uk-UA"/>
              </w:rPr>
              <w:t>.</w:t>
            </w:r>
            <w:r w:rsidRPr="007B6C10">
              <w:rPr>
                <w:sz w:val="24"/>
                <w:szCs w:val="24"/>
                <w:lang w:val="uk-UA"/>
              </w:rPr>
              <w:t>Атестація</w:t>
            </w:r>
            <w:proofErr w:type="spellEnd"/>
            <w:r w:rsidRPr="007B6C10">
              <w:rPr>
                <w:sz w:val="24"/>
                <w:szCs w:val="24"/>
                <w:lang w:val="uk-UA"/>
              </w:rPr>
              <w:t xml:space="preserve"> </w:t>
            </w:r>
            <w:r w:rsidRPr="007B6C10">
              <w:rPr>
                <w:sz w:val="24"/>
                <w:szCs w:val="24"/>
                <w:lang w:val="uk-UA" w:eastAsia="uk-UA"/>
              </w:rPr>
              <w:t xml:space="preserve"> завершується </w:t>
            </w:r>
            <w:r>
              <w:rPr>
                <w:sz w:val="24"/>
                <w:szCs w:val="24"/>
                <w:lang w:val="uk-UA" w:eastAsia="uk-UA"/>
              </w:rPr>
              <w:t>врученням</w:t>
            </w:r>
            <w:r w:rsidRPr="007B6C10">
              <w:rPr>
                <w:sz w:val="24"/>
                <w:szCs w:val="24"/>
                <w:lang w:val="uk-UA" w:eastAsia="uk-UA"/>
              </w:rPr>
              <w:t xml:space="preserve"> документу встановленого зразка про присудження ступеня магістра із присвоєн</w:t>
            </w:r>
            <w:r>
              <w:rPr>
                <w:sz w:val="24"/>
                <w:szCs w:val="24"/>
                <w:lang w:val="uk-UA" w:eastAsia="uk-UA"/>
              </w:rPr>
              <w:t>н</w:t>
            </w:r>
            <w:r w:rsidRPr="007B6C10">
              <w:rPr>
                <w:sz w:val="24"/>
                <w:szCs w:val="24"/>
                <w:lang w:val="uk-UA" w:eastAsia="uk-UA"/>
              </w:rPr>
              <w:t>ям кваліфікації: Магістр з менеджменту.</w:t>
            </w:r>
          </w:p>
        </w:tc>
      </w:tr>
    </w:tbl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  <w:r w:rsidRPr="007B6C10">
        <w:rPr>
          <w:b/>
          <w:lang w:val="uk-UA"/>
        </w:rPr>
        <w:t xml:space="preserve">4. Матриця відповідності програмних </w:t>
      </w:r>
      <w:proofErr w:type="spellStart"/>
      <w:r w:rsidRPr="007B6C10">
        <w:rPr>
          <w:b/>
          <w:lang w:val="uk-UA"/>
        </w:rPr>
        <w:t>компетентностей</w:t>
      </w:r>
      <w:proofErr w:type="spellEnd"/>
      <w:r w:rsidRPr="007B6C10">
        <w:rPr>
          <w:b/>
          <w:lang w:val="uk-UA"/>
        </w:rPr>
        <w:t xml:space="preserve"> компонентам освітньої програми</w:t>
      </w: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</w:tblGrid>
      <w:tr w:rsidR="008942DB" w:rsidRPr="007B6C10">
        <w:trPr>
          <w:trHeight w:val="838"/>
        </w:trPr>
        <w:tc>
          <w:tcPr>
            <w:tcW w:w="5245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Компетентності/компоненти освітньої програми (+)</w:t>
            </w:r>
          </w:p>
        </w:tc>
        <w:tc>
          <w:tcPr>
            <w:tcW w:w="709" w:type="dxa"/>
            <w:gridSpan w:val="2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B6C10">
              <w:rPr>
                <w:b/>
                <w:sz w:val="24"/>
                <w:szCs w:val="24"/>
                <w:lang w:val="uk-UA"/>
              </w:rPr>
              <w:t>ОК1</w:t>
            </w:r>
            <w:proofErr w:type="spellEnd"/>
          </w:p>
        </w:tc>
        <w:tc>
          <w:tcPr>
            <w:tcW w:w="709" w:type="dxa"/>
            <w:gridSpan w:val="2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B6C10">
              <w:rPr>
                <w:b/>
                <w:sz w:val="24"/>
                <w:szCs w:val="24"/>
                <w:lang w:val="uk-UA"/>
              </w:rPr>
              <w:t>ОК2</w:t>
            </w:r>
            <w:proofErr w:type="spellEnd"/>
          </w:p>
        </w:tc>
        <w:tc>
          <w:tcPr>
            <w:tcW w:w="708" w:type="dxa"/>
            <w:gridSpan w:val="2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….</w:t>
            </w: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ВБ1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ВБ2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…</w:t>
            </w:r>
          </w:p>
        </w:tc>
      </w:tr>
      <w:tr w:rsidR="008942DB" w:rsidRPr="007B6C10">
        <w:tc>
          <w:tcPr>
            <w:tcW w:w="8222" w:type="dxa"/>
            <w:gridSpan w:val="9"/>
            <w:shd w:val="clear" w:color="auto" w:fill="EEECE1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709" w:type="dxa"/>
            <w:shd w:val="clear" w:color="auto" w:fill="EEECE1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EEECE1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абстрактного мислення, аналізу та синтезу.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2.</w:t>
            </w:r>
            <w:r w:rsidRPr="007B6C10">
              <w:rPr>
                <w:sz w:val="24"/>
                <w:szCs w:val="24"/>
                <w:lang w:val="uk-UA"/>
              </w:rPr>
              <w:t xml:space="preserve"> Здатність застосовувати знання у практичних ситуаціях.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розуміння предметної області та розуміння професійної діяльності.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4.</w:t>
            </w:r>
            <w:r w:rsidRPr="007B6C10">
              <w:rPr>
                <w:sz w:val="24"/>
                <w:szCs w:val="24"/>
                <w:lang w:val="uk-UA"/>
              </w:rPr>
              <w:t>Здатність до усної та письмової професійної комунікації англійською мовою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tabs>
                <w:tab w:val="left" w:pos="459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5.</w:t>
            </w:r>
            <w:r w:rsidRPr="007B6C10">
              <w:rPr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креативного та критичного 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мислення.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9.</w:t>
            </w:r>
            <w:r w:rsidRPr="007B6C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приймати обґрунтовані рішення.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>Навички міжособистісної взаємодії.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 ініціативу та підприємливість.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5245" w:type="dxa"/>
          </w:tcPr>
          <w:p w:rsidR="008942DB" w:rsidRPr="007B6C10" w:rsidRDefault="008942DB" w:rsidP="00C46966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  <w:r w:rsidRPr="007B6C1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свідомо та соціально-відповідально діяти на основі етичних міркувань.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8942DB" w:rsidRPr="007B6C10">
        <w:tc>
          <w:tcPr>
            <w:tcW w:w="8222" w:type="dxa"/>
            <w:gridSpan w:val="9"/>
            <w:shd w:val="clear" w:color="auto" w:fill="EEECE1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Спеціальні (фахові) компетентності (ФК)</w:t>
            </w:r>
          </w:p>
        </w:tc>
        <w:tc>
          <w:tcPr>
            <w:tcW w:w="709" w:type="dxa"/>
            <w:shd w:val="clear" w:color="auto" w:fill="EEECE1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EEECE1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1</w:t>
            </w:r>
            <w:r w:rsidRPr="007B6C10">
              <w:rPr>
                <w:sz w:val="24"/>
                <w:szCs w:val="24"/>
                <w:lang w:val="uk-UA"/>
              </w:rPr>
              <w:t xml:space="preserve">. Здатність виявляти закономірності функціонування сучасної економіки на </w:t>
            </w:r>
            <w:proofErr w:type="spellStart"/>
            <w:r w:rsidRPr="007B6C10">
              <w:rPr>
                <w:sz w:val="24"/>
                <w:szCs w:val="24"/>
                <w:lang w:val="uk-UA"/>
              </w:rPr>
              <w:t>мікро-</w:t>
            </w:r>
            <w:proofErr w:type="spellEnd"/>
            <w:r w:rsidRPr="007B6C10">
              <w:rPr>
                <w:sz w:val="24"/>
                <w:szCs w:val="24"/>
                <w:lang w:val="uk-UA"/>
              </w:rPr>
              <w:t xml:space="preserve"> та макрорівні.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2</w:t>
            </w:r>
            <w:r w:rsidRPr="007B6C10">
              <w:rPr>
                <w:sz w:val="24"/>
                <w:szCs w:val="24"/>
                <w:lang w:val="uk-UA"/>
              </w:rPr>
              <w:t>. Здатність використовувати нормативні та правові акти, що регламентують професійну діяльність.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3</w:t>
            </w:r>
            <w:r w:rsidRPr="007B6C10">
              <w:rPr>
                <w:sz w:val="24"/>
                <w:szCs w:val="24"/>
                <w:lang w:val="uk-UA"/>
              </w:rPr>
              <w:t>. Розуміння основних особливостей провідних наукових шкіл та напрямів економічної науки.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4</w:t>
            </w:r>
            <w:r w:rsidRPr="007B6C10">
              <w:rPr>
                <w:sz w:val="24"/>
                <w:szCs w:val="24"/>
                <w:lang w:val="uk-UA"/>
              </w:rPr>
              <w:t>. Здатність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5</w:t>
            </w:r>
            <w:r w:rsidRPr="007B6C10">
              <w:rPr>
                <w:sz w:val="24"/>
                <w:szCs w:val="24"/>
                <w:lang w:val="uk-UA"/>
              </w:rPr>
              <w:t>. Розуміння  основних особливостей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6</w:t>
            </w:r>
            <w:r w:rsidRPr="007B6C10">
              <w:rPr>
                <w:sz w:val="24"/>
                <w:szCs w:val="24"/>
                <w:lang w:val="uk-UA"/>
              </w:rPr>
              <w:t>. Здатність застосовувати економіко-математичні методи та моделі для вирішення економічних задач.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7</w:t>
            </w:r>
            <w:r w:rsidRPr="007B6C10">
              <w:rPr>
                <w:sz w:val="24"/>
                <w:szCs w:val="24"/>
                <w:lang w:val="uk-UA"/>
              </w:rPr>
              <w:t>. Здатність  застосовувати комп’ютерні технології обробки даних для вирішення економічних завдань, здійснення аналізу інформації та підготовки аналітичних звітів.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8</w:t>
            </w:r>
            <w:r w:rsidRPr="007B6C10">
              <w:rPr>
                <w:sz w:val="24"/>
                <w:szCs w:val="24"/>
                <w:lang w:val="uk-UA"/>
              </w:rPr>
              <w:t>. Здатність аналізувати та розв’язувати завдання у сфері регулювання економічних та соціально-трудових відносин.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9</w:t>
            </w:r>
            <w:r w:rsidRPr="007B6C10">
              <w:rPr>
                <w:sz w:val="24"/>
                <w:szCs w:val="24"/>
                <w:lang w:val="uk-UA"/>
              </w:rPr>
              <w:t xml:space="preserve">. Здатність прогнозувати на основі стандартних теоретичних та </w:t>
            </w:r>
            <w:proofErr w:type="spellStart"/>
            <w:r w:rsidRPr="007B6C10">
              <w:rPr>
                <w:sz w:val="24"/>
                <w:szCs w:val="24"/>
                <w:lang w:val="uk-UA"/>
              </w:rPr>
              <w:t>економетричних</w:t>
            </w:r>
            <w:proofErr w:type="spellEnd"/>
            <w:r w:rsidRPr="007B6C10">
              <w:rPr>
                <w:sz w:val="24"/>
                <w:szCs w:val="24"/>
                <w:lang w:val="uk-UA"/>
              </w:rPr>
              <w:t xml:space="preserve"> моделей соціально-економічні процеси.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10</w:t>
            </w:r>
            <w:r w:rsidRPr="007B6C10">
              <w:rPr>
                <w:sz w:val="24"/>
                <w:szCs w:val="24"/>
                <w:lang w:val="uk-UA"/>
              </w:rPr>
              <w:t>. Навички використання   сучасних джерел економічної, соціальної, управлінської, облікової інформації для складання службових документів та аналітичних звітів.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11.</w:t>
            </w:r>
            <w:r w:rsidRPr="007B6C10">
              <w:rPr>
                <w:sz w:val="24"/>
                <w:szCs w:val="24"/>
                <w:lang w:val="uk-UA"/>
              </w:rPr>
              <w:t xml:space="preserve">Здатність використовувати аналітичний та методичний інструментарій для обґрунтування економічних рішень. 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12</w:t>
            </w:r>
            <w:r w:rsidRPr="007B6C10">
              <w:rPr>
                <w:sz w:val="24"/>
                <w:szCs w:val="24"/>
                <w:lang w:val="uk-UA"/>
              </w:rPr>
              <w:t>. Здатність самостійно виявляти проблеми економічного характеру при аналізі конкретних ситуацій, пропонувати способи їх вирішення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13.</w:t>
            </w:r>
            <w:r w:rsidRPr="007B6C10">
              <w:rPr>
                <w:sz w:val="24"/>
                <w:szCs w:val="24"/>
                <w:lang w:val="uk-UA"/>
              </w:rPr>
              <w:t>Здатність визначати сегментацію ринку праці, структуру попиту та пропозиції, зайнятості та безробіття.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14</w:t>
            </w:r>
            <w:r w:rsidRPr="007B6C10">
              <w:rPr>
                <w:sz w:val="24"/>
                <w:szCs w:val="24"/>
                <w:lang w:val="uk-UA"/>
              </w:rPr>
              <w:t xml:space="preserve">. Здатність проводити аналіз функціонування та </w:t>
            </w:r>
            <w:r w:rsidRPr="007B6C10">
              <w:rPr>
                <w:sz w:val="24"/>
                <w:szCs w:val="24"/>
                <w:lang w:val="uk-UA"/>
              </w:rPr>
              <w:lastRenderedPageBreak/>
              <w:t>розвитку суб’єктів господарювання та стану  функціональних підсистем підприємств, організацій та установ.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87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lastRenderedPageBreak/>
              <w:t>15.</w:t>
            </w:r>
            <w:r w:rsidRPr="007B6C10">
              <w:rPr>
                <w:sz w:val="24"/>
                <w:szCs w:val="24"/>
                <w:lang w:val="uk-UA"/>
              </w:rPr>
              <w:t xml:space="preserve">Здатність поглиблено аналізувати проблеми і явища в одній або декількох професійних сферах у межах спеціальності. </w:t>
            </w: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  <w:r w:rsidRPr="007B6C10">
        <w:rPr>
          <w:b/>
          <w:lang w:val="uk-UA"/>
        </w:rPr>
        <w:t>5. Матриця забезпечення програмних результатів навчання (</w:t>
      </w:r>
      <w:proofErr w:type="spellStart"/>
      <w:r w:rsidRPr="007B6C10">
        <w:rPr>
          <w:b/>
          <w:lang w:val="uk-UA"/>
        </w:rPr>
        <w:t>прн</w:t>
      </w:r>
      <w:proofErr w:type="spellEnd"/>
      <w:r w:rsidRPr="007B6C10">
        <w:rPr>
          <w:b/>
          <w:lang w:val="uk-UA"/>
        </w:rPr>
        <w:t>) відповідними компонентами освітньої програми</w:t>
      </w:r>
    </w:p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tbl>
      <w:tblPr>
        <w:tblW w:w="9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8"/>
        <w:gridCol w:w="709"/>
        <w:gridCol w:w="708"/>
        <w:gridCol w:w="709"/>
        <w:gridCol w:w="709"/>
        <w:gridCol w:w="709"/>
        <w:gridCol w:w="708"/>
      </w:tblGrid>
      <w:tr w:rsidR="008942DB" w:rsidRPr="007B6C10">
        <w:trPr>
          <w:cantSplit/>
          <w:trHeight w:val="908"/>
        </w:trPr>
        <w:tc>
          <w:tcPr>
            <w:tcW w:w="5358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Програмні результати навчання (ПРН) /компоненти освітньої програми (+)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B6C10">
              <w:rPr>
                <w:b/>
                <w:sz w:val="24"/>
                <w:szCs w:val="24"/>
                <w:lang w:val="uk-UA"/>
              </w:rPr>
              <w:t>ОК1</w:t>
            </w:r>
            <w:proofErr w:type="spellEnd"/>
          </w:p>
        </w:tc>
        <w:tc>
          <w:tcPr>
            <w:tcW w:w="708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B6C10">
              <w:rPr>
                <w:b/>
                <w:sz w:val="24"/>
                <w:szCs w:val="24"/>
                <w:lang w:val="uk-UA"/>
              </w:rPr>
              <w:t>ОК2</w:t>
            </w:r>
            <w:proofErr w:type="spellEnd"/>
          </w:p>
        </w:tc>
        <w:tc>
          <w:tcPr>
            <w:tcW w:w="709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….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ВБ1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6C10">
              <w:rPr>
                <w:b/>
                <w:sz w:val="24"/>
                <w:szCs w:val="24"/>
                <w:lang w:val="uk-UA"/>
              </w:rPr>
              <w:t>ВБ2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8942DB" w:rsidRPr="007B6C10" w:rsidRDefault="008942DB" w:rsidP="00C4696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…</w:t>
            </w: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 xml:space="preserve">Знати та використовувати економічну термінологію, пояснювати базові концепції </w:t>
            </w:r>
            <w:proofErr w:type="spellStart"/>
            <w:r w:rsidRPr="007B6C10">
              <w:rPr>
                <w:sz w:val="24"/>
                <w:szCs w:val="24"/>
                <w:lang w:val="uk-UA"/>
              </w:rPr>
              <w:t>мікро-</w:t>
            </w:r>
            <w:proofErr w:type="spellEnd"/>
            <w:r w:rsidRPr="007B6C10">
              <w:rPr>
                <w:sz w:val="24"/>
                <w:szCs w:val="24"/>
                <w:lang w:val="uk-UA"/>
              </w:rPr>
              <w:t xml:space="preserve"> та макроекономіки.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Демонструвати стійке розуміння принципів економічної науки, особливостей функціонування економічних систем.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 xml:space="preserve">Використовувати аналітичний та методичний інструментарій для розуміння логіки прийняття господарчих рішень різними економічними агентами (індивідуумами, домогосподарствами, підприємствами та органами державної влади). 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 xml:space="preserve">Застосовувати відповідні економіко-математичні методи та моделі для вирішення економічних задач. 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116C11" w:rsidRDefault="008942DB" w:rsidP="00C46966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C11">
              <w:rPr>
                <w:rFonts w:ascii="Times New Roman" w:hAnsi="Times New Roman"/>
                <w:sz w:val="24"/>
                <w:szCs w:val="24"/>
                <w:lang w:val="uk-UA"/>
              </w:rPr>
              <w:t>Визначати попит та пропозицію на ринку праці, аналізувати структуру зайнятості та безробіття.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FA65BC">
        <w:tc>
          <w:tcPr>
            <w:tcW w:w="5358" w:type="dxa"/>
          </w:tcPr>
          <w:p w:rsidR="008942DB" w:rsidRPr="00116C11" w:rsidRDefault="008942DB" w:rsidP="00C46966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28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Вміти аналізувати процеси державного та ринкового регулювання соціально-економічних і трудових  відносин.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lastRenderedPageBreak/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Вміти працювати як самостійно, так і в команді.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Виконувати дослідження за встановленим замовленням.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Розуміти та планувати можливості особистого професійного розвитку.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Демонструвати базові навички креативного та критичного мислення у дослідженнях та професійному спілкуванні.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Розуміти та самостійно формувати зміст, структуру і висновки наукових та аналітичних текстів з економіки.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Виконувати міждисциплінарний аналіз соціально-економічних явищ і проблем в однієї або декількох професійних сферах.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Використовувати нормативні та правові акти, що регламентують професійну діяльність.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 xml:space="preserve">Використовувати інформаційні та комунікаційні технології для вирішення соціально-економічних завдань,  підготовки та представлення аналітичних звітів. 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Оволодіти навичками усної та письмової професійної комунікації англійською мовою.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Демонструвати вміння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Демонструвати гнучкість та адаптивність у нових ситуаціях, у роботі із новими об’єктами, та у невизначених умовах.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Набути навички самостійної роботи, виявляти ініціативу та підприємливість, бути критичним і самокритичним.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42DB" w:rsidRPr="007B6C10">
        <w:tc>
          <w:tcPr>
            <w:tcW w:w="5358" w:type="dxa"/>
          </w:tcPr>
          <w:p w:rsidR="008942DB" w:rsidRPr="007B6C10" w:rsidRDefault="008942DB" w:rsidP="00C46966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460"/>
              </w:tabs>
              <w:spacing w:after="0" w:line="240" w:lineRule="auto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7B6C10">
              <w:rPr>
                <w:sz w:val="24"/>
                <w:szCs w:val="24"/>
                <w:lang w:val="uk-UA"/>
              </w:rPr>
              <w:t>Демонструвати здатність діяти соціально відповідально та свідомо на основі етичних мотивів, поваги до різноманіття думок, індивідуальних та міжкультурних відмінностей людей.</w:t>
            </w: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942DB" w:rsidRPr="007B6C10" w:rsidRDefault="008942DB" w:rsidP="00C4696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42DB" w:rsidRPr="007B6C10" w:rsidRDefault="008942DB" w:rsidP="00C46966">
      <w:pPr>
        <w:spacing w:after="0" w:line="240" w:lineRule="auto"/>
        <w:ind w:left="360"/>
        <w:jc w:val="center"/>
        <w:rPr>
          <w:b/>
          <w:lang w:val="uk-UA"/>
        </w:rPr>
      </w:pPr>
    </w:p>
    <w:p w:rsidR="008942DB" w:rsidRPr="007B6C10" w:rsidRDefault="008942DB" w:rsidP="00C46966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C46966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C46966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C46966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C46966">
      <w:pPr>
        <w:spacing w:after="0" w:line="240" w:lineRule="auto"/>
        <w:jc w:val="both"/>
        <w:rPr>
          <w:lang w:val="uk-UA"/>
        </w:rPr>
      </w:pPr>
    </w:p>
    <w:p w:rsidR="008942DB" w:rsidRPr="007B6C10" w:rsidRDefault="008942DB" w:rsidP="00C46966">
      <w:pPr>
        <w:spacing w:after="0" w:line="240" w:lineRule="auto"/>
        <w:jc w:val="center"/>
        <w:rPr>
          <w:lang w:val="uk-UA"/>
        </w:rPr>
      </w:pPr>
    </w:p>
    <w:bookmarkEnd w:id="0"/>
    <w:p w:rsidR="008942DB" w:rsidRPr="007B6C10" w:rsidRDefault="008942DB" w:rsidP="00F934A1">
      <w:pPr>
        <w:spacing w:after="0"/>
        <w:jc w:val="both"/>
        <w:rPr>
          <w:lang w:val="uk-UA"/>
        </w:rPr>
      </w:pPr>
    </w:p>
    <w:sectPr w:rsidR="008942DB" w:rsidRPr="007B6C10" w:rsidSect="00D62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7D1"/>
    <w:multiLevelType w:val="hybridMultilevel"/>
    <w:tmpl w:val="5D7A92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6548DC"/>
    <w:multiLevelType w:val="multilevel"/>
    <w:tmpl w:val="16A2C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D464D88"/>
    <w:multiLevelType w:val="multilevel"/>
    <w:tmpl w:val="4D46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8064B"/>
    <w:multiLevelType w:val="multilevel"/>
    <w:tmpl w:val="549806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4B33B"/>
    <w:multiLevelType w:val="singleLevel"/>
    <w:tmpl w:val="5744B33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5">
    <w:nsid w:val="5B801243"/>
    <w:multiLevelType w:val="multilevel"/>
    <w:tmpl w:val="8C180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F3BB7"/>
    <w:rsid w:val="00045720"/>
    <w:rsid w:val="00066AD6"/>
    <w:rsid w:val="000F3A49"/>
    <w:rsid w:val="00116C11"/>
    <w:rsid w:val="0015792E"/>
    <w:rsid w:val="00173440"/>
    <w:rsid w:val="001C7353"/>
    <w:rsid w:val="0021402D"/>
    <w:rsid w:val="00291320"/>
    <w:rsid w:val="002E5EA5"/>
    <w:rsid w:val="003A0D2D"/>
    <w:rsid w:val="003D346D"/>
    <w:rsid w:val="004055AB"/>
    <w:rsid w:val="0041375F"/>
    <w:rsid w:val="00461E50"/>
    <w:rsid w:val="004657A9"/>
    <w:rsid w:val="004F3BB7"/>
    <w:rsid w:val="005C3AB7"/>
    <w:rsid w:val="005D6483"/>
    <w:rsid w:val="00636759"/>
    <w:rsid w:val="006B06B0"/>
    <w:rsid w:val="006E7B86"/>
    <w:rsid w:val="00746ABA"/>
    <w:rsid w:val="007B4640"/>
    <w:rsid w:val="007B6C10"/>
    <w:rsid w:val="008125B9"/>
    <w:rsid w:val="00861074"/>
    <w:rsid w:val="008942DB"/>
    <w:rsid w:val="008D2475"/>
    <w:rsid w:val="008F6D91"/>
    <w:rsid w:val="00941965"/>
    <w:rsid w:val="00964D37"/>
    <w:rsid w:val="00A34B12"/>
    <w:rsid w:val="00A85F47"/>
    <w:rsid w:val="00A929B3"/>
    <w:rsid w:val="00A94C17"/>
    <w:rsid w:val="00AA7858"/>
    <w:rsid w:val="00B361A8"/>
    <w:rsid w:val="00B77F85"/>
    <w:rsid w:val="00B958E9"/>
    <w:rsid w:val="00BC629B"/>
    <w:rsid w:val="00C4299E"/>
    <w:rsid w:val="00C4400A"/>
    <w:rsid w:val="00C46966"/>
    <w:rsid w:val="00C751A4"/>
    <w:rsid w:val="00C85D15"/>
    <w:rsid w:val="00C9712D"/>
    <w:rsid w:val="00C9782D"/>
    <w:rsid w:val="00CB38D0"/>
    <w:rsid w:val="00D10DB5"/>
    <w:rsid w:val="00D627DE"/>
    <w:rsid w:val="00D94B48"/>
    <w:rsid w:val="00E01F47"/>
    <w:rsid w:val="00E416CD"/>
    <w:rsid w:val="00EF79E3"/>
    <w:rsid w:val="00F715F9"/>
    <w:rsid w:val="00F934A1"/>
    <w:rsid w:val="00FA65BC"/>
    <w:rsid w:val="00F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7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0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712D"/>
    <w:pPr>
      <w:ind w:left="720"/>
    </w:pPr>
    <w:rPr>
      <w:rFonts w:ascii="Calibri" w:hAnsi="Calibri"/>
      <w:sz w:val="22"/>
      <w:szCs w:val="22"/>
    </w:rPr>
  </w:style>
  <w:style w:type="character" w:customStyle="1" w:styleId="rvts0">
    <w:name w:val="rvts0"/>
    <w:uiPriority w:val="99"/>
    <w:rsid w:val="00C9712D"/>
  </w:style>
  <w:style w:type="paragraph" w:customStyle="1" w:styleId="1">
    <w:name w:val="Абзац списка1"/>
    <w:basedOn w:val="a"/>
    <w:uiPriority w:val="99"/>
    <w:rsid w:val="00C9712D"/>
    <w:pPr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6B06B0"/>
    <w:pPr>
      <w:ind w:left="720"/>
    </w:pPr>
    <w:rPr>
      <w:rFonts w:ascii="Calibri" w:eastAsia="Times New Roman" w:hAnsi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3841</Words>
  <Characters>21900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Пользователь Windows</cp:lastModifiedBy>
  <cp:revision>2</cp:revision>
  <dcterms:created xsi:type="dcterms:W3CDTF">2018-02-05T15:40:00Z</dcterms:created>
  <dcterms:modified xsi:type="dcterms:W3CDTF">2018-02-05T15:40:00Z</dcterms:modified>
</cp:coreProperties>
</file>