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C5" w:rsidRPr="004F28C5" w:rsidRDefault="004F28C5" w:rsidP="00D33545">
      <w:pPr>
        <w:jc w:val="center"/>
        <w:rPr>
          <w:rFonts w:ascii="Times New Roman" w:hAnsi="Times New Roman" w:cs="Times New Roman"/>
          <w:b/>
          <w:sz w:val="28"/>
          <w:szCs w:val="28"/>
          <w:lang w:val="uk-UA"/>
        </w:rPr>
      </w:pPr>
      <w:r w:rsidRPr="004F28C5">
        <w:rPr>
          <w:rFonts w:ascii="Times New Roman" w:hAnsi="Times New Roman" w:cs="Times New Roman"/>
          <w:b/>
          <w:sz w:val="28"/>
          <w:szCs w:val="28"/>
        </w:rPr>
        <w:t>МІНІСТЕРСТВО ОСВІ</w:t>
      </w:r>
      <w:proofErr w:type="gramStart"/>
      <w:r w:rsidRPr="004F28C5">
        <w:rPr>
          <w:rFonts w:ascii="Times New Roman" w:hAnsi="Times New Roman" w:cs="Times New Roman"/>
          <w:b/>
          <w:sz w:val="28"/>
          <w:szCs w:val="28"/>
        </w:rPr>
        <w:t>ТИ ТА</w:t>
      </w:r>
      <w:proofErr w:type="gramEnd"/>
      <w:r w:rsidRPr="004F28C5">
        <w:rPr>
          <w:rFonts w:ascii="Times New Roman" w:hAnsi="Times New Roman" w:cs="Times New Roman"/>
          <w:b/>
          <w:sz w:val="28"/>
          <w:szCs w:val="28"/>
        </w:rPr>
        <w:t xml:space="preserve"> НАУКИ УКРАЇНИ</w:t>
      </w:r>
    </w:p>
    <w:p w:rsidR="004F28C5" w:rsidRDefault="004F28C5" w:rsidP="00D33545">
      <w:pPr>
        <w:jc w:val="center"/>
        <w:rPr>
          <w:rFonts w:ascii="Times New Roman" w:hAnsi="Times New Roman" w:cs="Times New Roman"/>
          <w:b/>
          <w:sz w:val="28"/>
          <w:szCs w:val="28"/>
          <w:lang w:val="uk-UA"/>
        </w:rPr>
      </w:pPr>
      <w:r w:rsidRPr="004F28C5">
        <w:rPr>
          <w:rFonts w:ascii="Times New Roman" w:hAnsi="Times New Roman" w:cs="Times New Roman"/>
          <w:b/>
          <w:sz w:val="28"/>
          <w:szCs w:val="28"/>
          <w:lang w:val="uk-UA"/>
        </w:rPr>
        <w:t>ОДЕСЬКІЙ НАЦІОНАЛЬНИЙ ЕКОНОМІЧНИЙ УНІВЕРСИТЕТ</w:t>
      </w: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4F28C5" w:rsidTr="00D33545">
        <w:tc>
          <w:tcPr>
            <w:tcW w:w="5211" w:type="dxa"/>
          </w:tcPr>
          <w:p w:rsidR="004F28C5" w:rsidRDefault="004F28C5" w:rsidP="00D33545">
            <w:pPr>
              <w:jc w:val="right"/>
              <w:rPr>
                <w:rFonts w:ascii="Times New Roman" w:hAnsi="Times New Roman" w:cs="Times New Roman"/>
                <w:sz w:val="28"/>
                <w:szCs w:val="28"/>
                <w:lang w:val="uk-UA"/>
              </w:rPr>
            </w:pPr>
          </w:p>
          <w:p w:rsidR="004F28C5" w:rsidRDefault="004F28C5" w:rsidP="00D33545">
            <w:pPr>
              <w:jc w:val="right"/>
              <w:rPr>
                <w:rFonts w:ascii="Times New Roman" w:hAnsi="Times New Roman" w:cs="Times New Roman"/>
                <w:sz w:val="28"/>
                <w:szCs w:val="28"/>
                <w:lang w:val="uk-UA"/>
              </w:rPr>
            </w:pPr>
          </w:p>
        </w:tc>
        <w:tc>
          <w:tcPr>
            <w:tcW w:w="4678" w:type="dxa"/>
          </w:tcPr>
          <w:p w:rsidR="00D33545" w:rsidRDefault="00D33545" w:rsidP="00D33545">
            <w:pPr>
              <w:rPr>
                <w:rFonts w:ascii="Times New Roman" w:hAnsi="Times New Roman" w:cs="Times New Roman"/>
                <w:b/>
                <w:sz w:val="28"/>
                <w:szCs w:val="28"/>
                <w:lang w:val="uk-UA"/>
              </w:rPr>
            </w:pPr>
          </w:p>
          <w:p w:rsidR="00D33545" w:rsidRDefault="00D33545" w:rsidP="00D33545">
            <w:pPr>
              <w:rPr>
                <w:rFonts w:ascii="Times New Roman" w:hAnsi="Times New Roman" w:cs="Times New Roman"/>
                <w:b/>
                <w:sz w:val="28"/>
                <w:szCs w:val="28"/>
                <w:lang w:val="uk-UA"/>
              </w:rPr>
            </w:pPr>
          </w:p>
          <w:p w:rsidR="004F28C5" w:rsidRPr="00513775" w:rsidRDefault="004F28C5" w:rsidP="00D33545">
            <w:pPr>
              <w:rPr>
                <w:rFonts w:ascii="Times New Roman" w:hAnsi="Times New Roman" w:cs="Times New Roman"/>
                <w:b/>
                <w:sz w:val="28"/>
                <w:szCs w:val="28"/>
                <w:lang w:val="uk-UA"/>
              </w:rPr>
            </w:pPr>
            <w:r w:rsidRPr="00513775">
              <w:rPr>
                <w:rFonts w:ascii="Times New Roman" w:hAnsi="Times New Roman" w:cs="Times New Roman"/>
                <w:b/>
                <w:sz w:val="28"/>
                <w:szCs w:val="28"/>
                <w:lang w:val="uk-UA"/>
              </w:rPr>
              <w:t xml:space="preserve">ЗАТВЕРДЖЕНО </w:t>
            </w:r>
          </w:p>
          <w:p w:rsidR="004F28C5" w:rsidRPr="00513775" w:rsidRDefault="004F28C5" w:rsidP="00D33545">
            <w:pPr>
              <w:rPr>
                <w:rFonts w:ascii="Times New Roman" w:hAnsi="Times New Roman" w:cs="Times New Roman"/>
                <w:b/>
                <w:sz w:val="28"/>
                <w:szCs w:val="28"/>
                <w:lang w:val="uk-UA"/>
              </w:rPr>
            </w:pPr>
            <w:r w:rsidRPr="00513775">
              <w:rPr>
                <w:rFonts w:ascii="Times New Roman" w:hAnsi="Times New Roman" w:cs="Times New Roman"/>
                <w:b/>
                <w:sz w:val="28"/>
                <w:szCs w:val="28"/>
                <w:lang w:val="uk-UA"/>
              </w:rPr>
              <w:t>Ректор ОНЕУ</w:t>
            </w:r>
          </w:p>
          <w:p w:rsidR="004F28C5" w:rsidRPr="00513775" w:rsidRDefault="004F28C5" w:rsidP="00D33545">
            <w:pPr>
              <w:rPr>
                <w:rFonts w:ascii="Times New Roman" w:hAnsi="Times New Roman" w:cs="Times New Roman"/>
                <w:b/>
                <w:sz w:val="28"/>
                <w:szCs w:val="28"/>
                <w:lang w:val="uk-UA"/>
              </w:rPr>
            </w:pPr>
            <w:r w:rsidRPr="00513775">
              <w:rPr>
                <w:rFonts w:ascii="Times New Roman" w:hAnsi="Times New Roman" w:cs="Times New Roman"/>
                <w:b/>
                <w:sz w:val="28"/>
                <w:szCs w:val="28"/>
                <w:lang w:val="uk-UA"/>
              </w:rPr>
              <w:t xml:space="preserve"> ______________ / Звєряков М.І. / </w:t>
            </w:r>
          </w:p>
          <w:p w:rsidR="004F28C5" w:rsidRPr="00513775" w:rsidRDefault="004F28C5" w:rsidP="00D33545">
            <w:pPr>
              <w:rPr>
                <w:rFonts w:ascii="Times New Roman" w:hAnsi="Times New Roman" w:cs="Times New Roman"/>
                <w:b/>
                <w:sz w:val="28"/>
                <w:szCs w:val="28"/>
                <w:lang w:val="uk-UA"/>
              </w:rPr>
            </w:pPr>
            <w:r w:rsidRPr="00513775">
              <w:rPr>
                <w:rFonts w:ascii="Times New Roman" w:hAnsi="Times New Roman" w:cs="Times New Roman"/>
                <w:b/>
                <w:sz w:val="28"/>
                <w:szCs w:val="28"/>
                <w:lang w:val="uk-UA"/>
              </w:rPr>
              <w:t xml:space="preserve">"_____" _______________ 2017 р. </w:t>
            </w:r>
          </w:p>
          <w:p w:rsidR="004F28C5" w:rsidRPr="00513775" w:rsidRDefault="004F28C5" w:rsidP="00D33545">
            <w:pPr>
              <w:rPr>
                <w:rFonts w:ascii="Times New Roman" w:hAnsi="Times New Roman" w:cs="Times New Roman"/>
                <w:b/>
                <w:sz w:val="28"/>
                <w:szCs w:val="28"/>
                <w:lang w:val="uk-UA"/>
              </w:rPr>
            </w:pPr>
          </w:p>
          <w:p w:rsidR="004F28C5" w:rsidRPr="00513775" w:rsidRDefault="004F28C5" w:rsidP="00D33545">
            <w:pPr>
              <w:jc w:val="right"/>
              <w:rPr>
                <w:rFonts w:ascii="Times New Roman" w:hAnsi="Times New Roman" w:cs="Times New Roman"/>
                <w:b/>
                <w:sz w:val="28"/>
                <w:szCs w:val="28"/>
                <w:lang w:val="uk-UA"/>
              </w:rPr>
            </w:pPr>
          </w:p>
        </w:tc>
      </w:tr>
    </w:tbl>
    <w:p w:rsidR="00513775" w:rsidRDefault="00513775" w:rsidP="00D33545">
      <w:pPr>
        <w:jc w:val="center"/>
        <w:rPr>
          <w:rFonts w:ascii="Times New Roman" w:hAnsi="Times New Roman" w:cs="Times New Roman"/>
          <w:b/>
          <w:sz w:val="28"/>
          <w:szCs w:val="28"/>
          <w:lang w:val="uk-UA"/>
        </w:rPr>
      </w:pPr>
    </w:p>
    <w:p w:rsidR="00513775" w:rsidRDefault="00513775" w:rsidP="00D33545">
      <w:pPr>
        <w:jc w:val="center"/>
        <w:rPr>
          <w:rFonts w:ascii="Times New Roman" w:hAnsi="Times New Roman" w:cs="Times New Roman"/>
          <w:b/>
          <w:sz w:val="28"/>
          <w:szCs w:val="28"/>
          <w:lang w:val="uk-UA"/>
        </w:rPr>
      </w:pPr>
    </w:p>
    <w:p w:rsidR="004F28C5" w:rsidRPr="004F28C5" w:rsidRDefault="004F28C5" w:rsidP="00D33545">
      <w:pPr>
        <w:jc w:val="center"/>
        <w:rPr>
          <w:rFonts w:ascii="Times New Roman" w:hAnsi="Times New Roman" w:cs="Times New Roman"/>
          <w:b/>
          <w:sz w:val="28"/>
          <w:szCs w:val="28"/>
          <w:lang w:val="uk-UA"/>
        </w:rPr>
      </w:pPr>
      <w:r w:rsidRPr="004F28C5">
        <w:rPr>
          <w:rFonts w:ascii="Times New Roman" w:hAnsi="Times New Roman" w:cs="Times New Roman"/>
          <w:b/>
          <w:sz w:val="28"/>
          <w:szCs w:val="28"/>
          <w:lang w:val="uk-UA"/>
        </w:rPr>
        <w:t>ОСВІТНЬО – ПРОФЕСІЙНА ПРОГРАМА</w:t>
      </w:r>
    </w:p>
    <w:p w:rsidR="004F28C5" w:rsidRDefault="002152A8" w:rsidP="00D33545">
      <w:pPr>
        <w:jc w:val="center"/>
        <w:rPr>
          <w:rFonts w:ascii="Times New Roman" w:hAnsi="Times New Roman" w:cs="Times New Roman"/>
          <w:b/>
          <w:sz w:val="28"/>
          <w:szCs w:val="28"/>
          <w:lang w:val="uk-UA"/>
        </w:rPr>
      </w:pPr>
      <w:r>
        <w:rPr>
          <w:rFonts w:ascii="Times New Roman" w:hAnsi="Times New Roman" w:cs="Times New Roman"/>
          <w:b/>
          <w:sz w:val="28"/>
          <w:szCs w:val="28"/>
          <w:lang w:val="uk-UA"/>
        </w:rPr>
        <w:t>ДРУГОГО</w:t>
      </w:r>
      <w:r w:rsidR="004F28C5">
        <w:rPr>
          <w:rFonts w:ascii="Times New Roman" w:hAnsi="Times New Roman" w:cs="Times New Roman"/>
          <w:b/>
          <w:sz w:val="28"/>
          <w:szCs w:val="28"/>
          <w:lang w:val="uk-UA"/>
        </w:rPr>
        <w:t xml:space="preserve"> РІВНЯ ВИЩОЇ ОСВІТИ</w:t>
      </w:r>
    </w:p>
    <w:p w:rsidR="00513775" w:rsidRDefault="00513775" w:rsidP="00D33545">
      <w:pPr>
        <w:jc w:val="center"/>
        <w:rPr>
          <w:rFonts w:ascii="Times New Roman" w:hAnsi="Times New Roman" w:cs="Times New Roman"/>
          <w:b/>
          <w:sz w:val="28"/>
          <w:szCs w:val="28"/>
          <w:lang w:val="uk-UA"/>
        </w:rPr>
      </w:pPr>
    </w:p>
    <w:p w:rsidR="004F28C5" w:rsidRPr="00A75060" w:rsidRDefault="00513775" w:rsidP="00B85329">
      <w:pPr>
        <w:rPr>
          <w:rFonts w:ascii="Times New Roman" w:hAnsi="Times New Roman" w:cs="Times New Roman"/>
          <w:b/>
          <w:sz w:val="28"/>
          <w:szCs w:val="28"/>
          <w:u w:val="single"/>
          <w:lang w:val="uk-UA"/>
        </w:rPr>
      </w:pPr>
      <w:r>
        <w:rPr>
          <w:rFonts w:ascii="Times New Roman" w:hAnsi="Times New Roman" w:cs="Times New Roman"/>
          <w:b/>
          <w:sz w:val="28"/>
          <w:szCs w:val="28"/>
          <w:lang w:val="uk-UA"/>
        </w:rPr>
        <w:t>За спеціальністю</w:t>
      </w:r>
      <w:r w:rsidR="00A75060">
        <w:rPr>
          <w:rFonts w:ascii="Times New Roman" w:hAnsi="Times New Roman" w:cs="Times New Roman"/>
          <w:b/>
          <w:sz w:val="28"/>
          <w:szCs w:val="28"/>
          <w:lang w:val="uk-UA"/>
        </w:rPr>
        <w:t xml:space="preserve">    </w:t>
      </w:r>
      <w:r w:rsidR="00B85329">
        <w:rPr>
          <w:rFonts w:ascii="Times New Roman" w:hAnsi="Times New Roman" w:cs="Times New Roman"/>
          <w:b/>
          <w:sz w:val="28"/>
          <w:szCs w:val="28"/>
          <w:u w:val="single"/>
          <w:lang w:val="uk-UA"/>
        </w:rPr>
        <w:t>292</w:t>
      </w:r>
      <w:r w:rsidR="000C10AB" w:rsidRPr="000C10AB">
        <w:rPr>
          <w:rFonts w:ascii="Times New Roman" w:hAnsi="Times New Roman" w:cs="Times New Roman"/>
          <w:b/>
          <w:sz w:val="28"/>
          <w:szCs w:val="28"/>
          <w:u w:val="single"/>
          <w:lang w:val="uk-UA"/>
        </w:rPr>
        <w:t xml:space="preserve"> </w:t>
      </w:r>
      <w:r w:rsidR="00CB00E2">
        <w:rPr>
          <w:rFonts w:ascii="Times New Roman" w:hAnsi="Times New Roman" w:cs="Times New Roman"/>
          <w:b/>
          <w:sz w:val="28"/>
          <w:szCs w:val="28"/>
          <w:u w:val="single"/>
          <w:lang w:val="uk-UA"/>
        </w:rPr>
        <w:t>МІЖНАРОДНІ ЕКОНОМІЧНІ</w:t>
      </w:r>
      <w:r w:rsidR="00B85329">
        <w:rPr>
          <w:rFonts w:ascii="Times New Roman" w:hAnsi="Times New Roman" w:cs="Times New Roman"/>
          <w:b/>
          <w:sz w:val="28"/>
          <w:szCs w:val="28"/>
          <w:u w:val="single"/>
          <w:lang w:val="uk-UA"/>
        </w:rPr>
        <w:t xml:space="preserve"> ВІДНОСИНИ</w:t>
      </w:r>
    </w:p>
    <w:p w:rsidR="00A75060" w:rsidRPr="00A75060" w:rsidRDefault="00513775" w:rsidP="00B85329">
      <w:pPr>
        <w:rPr>
          <w:rFonts w:ascii="Times New Roman" w:hAnsi="Times New Roman" w:cs="Times New Roman"/>
          <w:b/>
          <w:sz w:val="28"/>
          <w:szCs w:val="28"/>
          <w:u w:val="single"/>
          <w:lang w:val="uk-UA"/>
        </w:rPr>
      </w:pPr>
      <w:r>
        <w:rPr>
          <w:rFonts w:ascii="Times New Roman" w:hAnsi="Times New Roman" w:cs="Times New Roman"/>
          <w:b/>
          <w:sz w:val="28"/>
          <w:szCs w:val="28"/>
          <w:lang w:val="uk-UA"/>
        </w:rPr>
        <w:t>Галузі знань</w:t>
      </w:r>
      <w:r w:rsidR="00A75060">
        <w:rPr>
          <w:rFonts w:ascii="Times New Roman" w:hAnsi="Times New Roman" w:cs="Times New Roman"/>
          <w:b/>
          <w:sz w:val="28"/>
          <w:szCs w:val="28"/>
          <w:lang w:val="uk-UA"/>
        </w:rPr>
        <w:t xml:space="preserve">                 </w:t>
      </w:r>
      <w:r w:rsidR="00CB00E2">
        <w:rPr>
          <w:rFonts w:ascii="Times New Roman" w:hAnsi="Times New Roman" w:cs="Times New Roman"/>
          <w:b/>
          <w:sz w:val="28"/>
          <w:szCs w:val="28"/>
          <w:u w:val="single"/>
          <w:lang w:val="uk-UA"/>
        </w:rPr>
        <w:t>29</w:t>
      </w:r>
      <w:r w:rsidR="00CB00E2" w:rsidRPr="00CB00E2">
        <w:rPr>
          <w:rFonts w:ascii="Times New Roman" w:hAnsi="Times New Roman" w:cs="Times New Roman"/>
          <w:b/>
          <w:sz w:val="28"/>
          <w:szCs w:val="28"/>
          <w:u w:val="single"/>
          <w:lang w:val="uk-UA"/>
        </w:rPr>
        <w:t xml:space="preserve"> МІЖНАРОДНІ</w:t>
      </w:r>
      <w:r w:rsidR="00CB00E2">
        <w:rPr>
          <w:rFonts w:ascii="Times New Roman" w:hAnsi="Times New Roman" w:cs="Times New Roman"/>
          <w:b/>
          <w:sz w:val="28"/>
          <w:szCs w:val="28"/>
          <w:u w:val="single"/>
          <w:lang w:val="uk-UA"/>
        </w:rPr>
        <w:t xml:space="preserve"> </w:t>
      </w:r>
      <w:r w:rsidR="00CB00E2" w:rsidRPr="00CB00E2">
        <w:rPr>
          <w:rFonts w:ascii="Times New Roman" w:hAnsi="Times New Roman" w:cs="Times New Roman"/>
          <w:b/>
          <w:sz w:val="28"/>
          <w:szCs w:val="28"/>
          <w:u w:val="single"/>
          <w:lang w:val="uk-UA"/>
        </w:rPr>
        <w:t>ВІДНОСИНИ</w:t>
      </w:r>
    </w:p>
    <w:p w:rsidR="00513775" w:rsidRPr="002152A8" w:rsidRDefault="00513775" w:rsidP="00B85329">
      <w:pPr>
        <w:rPr>
          <w:rFonts w:ascii="Times New Roman" w:hAnsi="Times New Roman" w:cs="Times New Roman"/>
          <w:b/>
          <w:sz w:val="28"/>
          <w:szCs w:val="28"/>
          <w:lang w:val="uk-UA"/>
        </w:rPr>
      </w:pPr>
      <w:r w:rsidRPr="00455219">
        <w:rPr>
          <w:rFonts w:ascii="Times New Roman" w:hAnsi="Times New Roman" w:cs="Times New Roman"/>
          <w:b/>
          <w:sz w:val="28"/>
          <w:szCs w:val="28"/>
          <w:lang w:val="uk-UA"/>
        </w:rPr>
        <w:t>Освітня кваліфікація</w:t>
      </w:r>
      <w:r w:rsidR="004F28C5" w:rsidRPr="00455219">
        <w:rPr>
          <w:rFonts w:ascii="Times New Roman" w:hAnsi="Times New Roman" w:cs="Times New Roman"/>
          <w:b/>
          <w:sz w:val="28"/>
          <w:szCs w:val="28"/>
          <w:lang w:val="uk-UA"/>
        </w:rPr>
        <w:t xml:space="preserve"> </w:t>
      </w:r>
      <w:r w:rsidR="00A75060" w:rsidRPr="00455219">
        <w:rPr>
          <w:rFonts w:ascii="Times New Roman" w:hAnsi="Times New Roman" w:cs="Times New Roman"/>
          <w:b/>
          <w:sz w:val="28"/>
          <w:szCs w:val="28"/>
          <w:lang w:val="uk-UA"/>
        </w:rPr>
        <w:t xml:space="preserve"> </w:t>
      </w:r>
      <w:r w:rsidR="002152A8" w:rsidRPr="002152A8">
        <w:rPr>
          <w:rFonts w:ascii="Times New Roman" w:hAnsi="Times New Roman" w:cs="Times New Roman"/>
          <w:b/>
          <w:sz w:val="28"/>
          <w:szCs w:val="28"/>
          <w:u w:val="single"/>
          <w:lang w:val="uk-UA"/>
        </w:rPr>
        <w:t xml:space="preserve">магістр </w:t>
      </w:r>
      <w:r w:rsidR="002152A8" w:rsidRPr="002152A8">
        <w:rPr>
          <w:rFonts w:ascii="Times New Roman" w:hAnsi="Times New Roman" w:cs="Times New Roman"/>
          <w:b/>
          <w:color w:val="000000"/>
          <w:spacing w:val="-6"/>
          <w:sz w:val="32"/>
          <w:szCs w:val="32"/>
          <w:u w:val="single"/>
          <w:lang w:val="uk-UA" w:eastAsia="uk-UA"/>
        </w:rPr>
        <w:t>з міжнародних економічних відносин</w:t>
      </w:r>
    </w:p>
    <w:p w:rsidR="00513775" w:rsidRDefault="00513775" w:rsidP="00D33545">
      <w:pPr>
        <w:rPr>
          <w:rFonts w:ascii="Times New Roman" w:hAnsi="Times New Roman" w:cs="Times New Roman"/>
          <w:b/>
          <w:sz w:val="28"/>
          <w:szCs w:val="28"/>
          <w:lang w:val="uk-UA"/>
        </w:rPr>
      </w:pPr>
    </w:p>
    <w:p w:rsidR="00513775" w:rsidRPr="00513775" w:rsidRDefault="00513775" w:rsidP="00D33545">
      <w:pPr>
        <w:rPr>
          <w:rFonts w:ascii="Times New Roman" w:hAnsi="Times New Roman" w:cs="Times New Roman"/>
          <w:b/>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3775" w:rsidTr="00513775">
        <w:tc>
          <w:tcPr>
            <w:tcW w:w="4785" w:type="dxa"/>
          </w:tcPr>
          <w:p w:rsidR="00513775" w:rsidRDefault="00513775" w:rsidP="00D33545">
            <w:pPr>
              <w:jc w:val="right"/>
              <w:rPr>
                <w:rFonts w:ascii="Times New Roman" w:hAnsi="Times New Roman" w:cs="Times New Roman"/>
                <w:sz w:val="28"/>
                <w:szCs w:val="28"/>
                <w:lang w:val="uk-UA"/>
              </w:rPr>
            </w:pPr>
          </w:p>
        </w:tc>
        <w:tc>
          <w:tcPr>
            <w:tcW w:w="4786" w:type="dxa"/>
          </w:tcPr>
          <w:p w:rsidR="00513775" w:rsidRDefault="00513775" w:rsidP="00D33545">
            <w:pPr>
              <w:rPr>
                <w:rFonts w:ascii="Times New Roman" w:hAnsi="Times New Roman" w:cs="Times New Roman"/>
                <w:b/>
                <w:sz w:val="28"/>
                <w:szCs w:val="28"/>
                <w:lang w:val="uk-UA"/>
              </w:rPr>
            </w:pPr>
            <w:r w:rsidRPr="00513775">
              <w:rPr>
                <w:rFonts w:ascii="Times New Roman" w:hAnsi="Times New Roman" w:cs="Times New Roman"/>
                <w:b/>
                <w:sz w:val="28"/>
                <w:szCs w:val="28"/>
                <w:lang w:val="uk-UA"/>
              </w:rPr>
              <w:t xml:space="preserve">Розглянуто та схвалено </w:t>
            </w:r>
          </w:p>
          <w:p w:rsidR="00513775" w:rsidRPr="00513775" w:rsidRDefault="00513775" w:rsidP="00D33545">
            <w:pPr>
              <w:rPr>
                <w:rFonts w:ascii="Times New Roman" w:hAnsi="Times New Roman" w:cs="Times New Roman"/>
                <w:b/>
                <w:sz w:val="28"/>
                <w:szCs w:val="28"/>
                <w:lang w:val="uk-UA"/>
              </w:rPr>
            </w:pPr>
            <w:r w:rsidRPr="00513775">
              <w:rPr>
                <w:rFonts w:ascii="Times New Roman" w:hAnsi="Times New Roman" w:cs="Times New Roman"/>
                <w:b/>
                <w:sz w:val="28"/>
                <w:szCs w:val="28"/>
                <w:lang w:val="uk-UA"/>
              </w:rPr>
              <w:t xml:space="preserve">на засіданні Вченої ради ОНЕУ </w:t>
            </w:r>
          </w:p>
          <w:p w:rsidR="00513775" w:rsidRDefault="00513775" w:rsidP="00D33545">
            <w:pPr>
              <w:rPr>
                <w:rFonts w:ascii="Times New Roman" w:hAnsi="Times New Roman" w:cs="Times New Roman"/>
                <w:b/>
                <w:sz w:val="28"/>
                <w:szCs w:val="28"/>
                <w:lang w:val="uk-UA"/>
              </w:rPr>
            </w:pPr>
          </w:p>
          <w:p w:rsidR="00513775" w:rsidRDefault="00513775" w:rsidP="00D33545">
            <w:pPr>
              <w:rPr>
                <w:rFonts w:ascii="Times New Roman" w:hAnsi="Times New Roman" w:cs="Times New Roman"/>
                <w:sz w:val="28"/>
                <w:szCs w:val="28"/>
                <w:lang w:val="uk-UA"/>
              </w:rPr>
            </w:pPr>
            <w:r w:rsidRPr="00513775">
              <w:rPr>
                <w:rFonts w:ascii="Times New Roman" w:hAnsi="Times New Roman" w:cs="Times New Roman"/>
                <w:b/>
                <w:sz w:val="28"/>
                <w:szCs w:val="28"/>
                <w:lang w:val="uk-UA"/>
              </w:rPr>
              <w:t>від "___" ___________ 2017 р. протокол № ___</w:t>
            </w:r>
            <w:r w:rsidRPr="00513775">
              <w:rPr>
                <w:rFonts w:ascii="Times New Roman" w:hAnsi="Times New Roman" w:cs="Times New Roman"/>
                <w:sz w:val="28"/>
                <w:szCs w:val="28"/>
                <w:lang w:val="uk-UA"/>
              </w:rPr>
              <w:t xml:space="preserve"> </w:t>
            </w:r>
          </w:p>
          <w:p w:rsidR="00513775" w:rsidRDefault="00513775" w:rsidP="00D33545">
            <w:pPr>
              <w:rPr>
                <w:rFonts w:ascii="Times New Roman" w:hAnsi="Times New Roman" w:cs="Times New Roman"/>
                <w:sz w:val="28"/>
                <w:szCs w:val="28"/>
                <w:lang w:val="uk-UA"/>
              </w:rPr>
            </w:pPr>
          </w:p>
          <w:p w:rsidR="00513775" w:rsidRDefault="00513775" w:rsidP="00D33545">
            <w:pPr>
              <w:rPr>
                <w:rFonts w:ascii="Times New Roman" w:hAnsi="Times New Roman" w:cs="Times New Roman"/>
                <w:b/>
                <w:sz w:val="28"/>
                <w:szCs w:val="28"/>
                <w:lang w:val="uk-UA"/>
              </w:rPr>
            </w:pPr>
          </w:p>
          <w:p w:rsidR="00290E3D" w:rsidRPr="00513775" w:rsidRDefault="00290E3D" w:rsidP="00D33545">
            <w:pPr>
              <w:rPr>
                <w:rFonts w:ascii="Times New Roman" w:hAnsi="Times New Roman" w:cs="Times New Roman"/>
                <w:b/>
                <w:sz w:val="28"/>
                <w:szCs w:val="28"/>
                <w:lang w:val="uk-UA"/>
              </w:rPr>
            </w:pPr>
          </w:p>
        </w:tc>
      </w:tr>
    </w:tbl>
    <w:p w:rsidR="008274FE" w:rsidRDefault="008274FE" w:rsidP="00D33545">
      <w:pPr>
        <w:jc w:val="center"/>
        <w:rPr>
          <w:rFonts w:ascii="Times New Roman" w:hAnsi="Times New Roman" w:cs="Times New Roman"/>
          <w:b/>
          <w:sz w:val="32"/>
          <w:szCs w:val="32"/>
          <w:lang w:val="uk-UA"/>
        </w:rPr>
      </w:pPr>
    </w:p>
    <w:p w:rsidR="002152A8" w:rsidRDefault="002152A8" w:rsidP="00D33545">
      <w:pPr>
        <w:jc w:val="center"/>
        <w:rPr>
          <w:rFonts w:ascii="Times New Roman" w:hAnsi="Times New Roman" w:cs="Times New Roman"/>
          <w:b/>
          <w:sz w:val="32"/>
          <w:szCs w:val="32"/>
          <w:lang w:val="uk-UA"/>
        </w:rPr>
      </w:pPr>
    </w:p>
    <w:p w:rsidR="00513775" w:rsidRDefault="00513775" w:rsidP="00D33545">
      <w:pPr>
        <w:jc w:val="center"/>
        <w:rPr>
          <w:rFonts w:ascii="Times New Roman" w:hAnsi="Times New Roman" w:cs="Times New Roman"/>
          <w:b/>
          <w:sz w:val="32"/>
          <w:szCs w:val="32"/>
          <w:lang w:val="uk-UA"/>
        </w:rPr>
      </w:pPr>
      <w:r w:rsidRPr="00513775">
        <w:rPr>
          <w:rFonts w:ascii="Times New Roman" w:hAnsi="Times New Roman" w:cs="Times New Roman"/>
          <w:b/>
          <w:sz w:val="32"/>
          <w:szCs w:val="32"/>
          <w:lang w:val="uk-UA"/>
        </w:rPr>
        <w:t>Одеса 2017</w:t>
      </w:r>
    </w:p>
    <w:p w:rsidR="00B85329" w:rsidRDefault="00B85329" w:rsidP="000C10AB">
      <w:pPr>
        <w:spacing w:after="0" w:line="240" w:lineRule="auto"/>
        <w:jc w:val="center"/>
        <w:rPr>
          <w:rFonts w:ascii="Times New Roman" w:hAnsi="Times New Roman" w:cs="Times New Roman"/>
          <w:b/>
          <w:sz w:val="32"/>
          <w:szCs w:val="32"/>
          <w:lang w:val="uk-UA"/>
        </w:rPr>
      </w:pPr>
    </w:p>
    <w:p w:rsidR="00A75060" w:rsidRPr="00A75060" w:rsidRDefault="00A75060" w:rsidP="000C10AB">
      <w:pPr>
        <w:spacing w:after="0" w:line="240" w:lineRule="auto"/>
        <w:jc w:val="center"/>
        <w:rPr>
          <w:rFonts w:ascii="Times New Roman" w:hAnsi="Times New Roman" w:cs="Times New Roman"/>
          <w:b/>
          <w:sz w:val="32"/>
          <w:szCs w:val="32"/>
          <w:lang w:val="uk-UA"/>
        </w:rPr>
      </w:pPr>
      <w:r w:rsidRPr="00A75060">
        <w:rPr>
          <w:rFonts w:ascii="Times New Roman" w:hAnsi="Times New Roman" w:cs="Times New Roman"/>
          <w:b/>
          <w:sz w:val="32"/>
          <w:szCs w:val="32"/>
          <w:lang w:val="uk-UA"/>
        </w:rPr>
        <w:lastRenderedPageBreak/>
        <w:t xml:space="preserve">ЛИСТ ПОГОДЖЕННЯ </w:t>
      </w:r>
    </w:p>
    <w:p w:rsidR="00A75060" w:rsidRDefault="00A75060" w:rsidP="000C10AB">
      <w:pPr>
        <w:spacing w:after="0" w:line="240" w:lineRule="auto"/>
        <w:jc w:val="center"/>
        <w:rPr>
          <w:rFonts w:ascii="Times New Roman" w:hAnsi="Times New Roman" w:cs="Times New Roman"/>
          <w:b/>
          <w:sz w:val="32"/>
          <w:szCs w:val="32"/>
          <w:lang w:val="uk-UA"/>
        </w:rPr>
      </w:pPr>
      <w:r w:rsidRPr="00A75060">
        <w:rPr>
          <w:rFonts w:ascii="Times New Roman" w:hAnsi="Times New Roman" w:cs="Times New Roman"/>
          <w:b/>
          <w:sz w:val="32"/>
          <w:szCs w:val="32"/>
          <w:lang w:val="uk-UA"/>
        </w:rPr>
        <w:t xml:space="preserve">ОСВІТНЬО-ПРОФЕСІЙНОЇ ПРОГРАМИ ВИЩОЇ ОСВІТИ </w:t>
      </w:r>
    </w:p>
    <w:p w:rsidR="000C10AB" w:rsidRPr="00513775" w:rsidRDefault="000C10AB" w:rsidP="000C10AB">
      <w:pPr>
        <w:spacing w:after="0" w:line="240" w:lineRule="auto"/>
        <w:jc w:val="center"/>
        <w:rPr>
          <w:rFonts w:ascii="Times New Roman" w:hAnsi="Times New Roman" w:cs="Times New Roman"/>
          <w:b/>
          <w:sz w:val="32"/>
          <w:szCs w:val="32"/>
          <w:lang w:val="uk-UA"/>
        </w:rPr>
      </w:pPr>
    </w:p>
    <w:tbl>
      <w:tblPr>
        <w:tblStyle w:val="a3"/>
        <w:tblW w:w="0" w:type="auto"/>
        <w:tblInd w:w="675" w:type="dxa"/>
        <w:tblLook w:val="04A0" w:firstRow="1" w:lastRow="0" w:firstColumn="1" w:lastColumn="0" w:noHBand="0" w:noVBand="1"/>
      </w:tblPr>
      <w:tblGrid>
        <w:gridCol w:w="4252"/>
        <w:gridCol w:w="4927"/>
      </w:tblGrid>
      <w:tr w:rsidR="000C10AB" w:rsidTr="000C10AB">
        <w:tc>
          <w:tcPr>
            <w:tcW w:w="4252" w:type="dxa"/>
          </w:tcPr>
          <w:p w:rsidR="000C10AB" w:rsidRDefault="000C10AB" w:rsidP="000C10AB">
            <w:pPr>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ГАЛУЗЬ ЗНАНЬ  </w:t>
            </w:r>
          </w:p>
        </w:tc>
        <w:tc>
          <w:tcPr>
            <w:tcW w:w="4927" w:type="dxa"/>
            <w:vAlign w:val="center"/>
          </w:tcPr>
          <w:p w:rsidR="000C10AB" w:rsidRPr="000C10AB" w:rsidRDefault="00CB00E2" w:rsidP="000C10AB">
            <w:pPr>
              <w:rPr>
                <w:rFonts w:ascii="Times New Roman" w:hAnsi="Times New Roman" w:cs="Times New Roman"/>
                <w:sz w:val="28"/>
                <w:szCs w:val="28"/>
                <w:lang w:val="uk-UA"/>
              </w:rPr>
            </w:pPr>
            <w:r>
              <w:rPr>
                <w:rFonts w:ascii="Times New Roman" w:hAnsi="Times New Roman" w:cs="Times New Roman"/>
                <w:sz w:val="28"/>
                <w:szCs w:val="28"/>
                <w:lang w:val="uk-UA"/>
              </w:rPr>
              <w:t>29 Міжнародні відносини</w:t>
            </w:r>
            <w:bookmarkStart w:id="0" w:name="_GoBack"/>
            <w:bookmarkEnd w:id="0"/>
          </w:p>
        </w:tc>
      </w:tr>
      <w:tr w:rsidR="000C10AB" w:rsidTr="000C10AB">
        <w:tc>
          <w:tcPr>
            <w:tcW w:w="4252" w:type="dxa"/>
          </w:tcPr>
          <w:p w:rsidR="000C10AB" w:rsidRPr="00A75060" w:rsidRDefault="000C10AB" w:rsidP="000C10AB">
            <w:pPr>
              <w:rPr>
                <w:rFonts w:ascii="Times New Roman" w:hAnsi="Times New Roman" w:cs="Times New Roman"/>
                <w:b/>
                <w:sz w:val="28"/>
                <w:szCs w:val="28"/>
                <w:lang w:val="uk-UA"/>
              </w:rPr>
            </w:pPr>
            <w:r w:rsidRPr="00A75060">
              <w:rPr>
                <w:rFonts w:ascii="Times New Roman" w:hAnsi="Times New Roman" w:cs="Times New Roman"/>
                <w:b/>
                <w:sz w:val="28"/>
                <w:szCs w:val="28"/>
                <w:lang w:val="uk-UA"/>
              </w:rPr>
              <w:t>СПЕЦІАЛЬНІСТЬ</w:t>
            </w:r>
          </w:p>
        </w:tc>
        <w:tc>
          <w:tcPr>
            <w:tcW w:w="4927" w:type="dxa"/>
            <w:vAlign w:val="center"/>
          </w:tcPr>
          <w:p w:rsidR="000C10AB" w:rsidRPr="000C10AB" w:rsidRDefault="00B85329" w:rsidP="00B85329">
            <w:pPr>
              <w:rPr>
                <w:rFonts w:ascii="Times New Roman" w:hAnsi="Times New Roman" w:cs="Times New Roman"/>
                <w:sz w:val="28"/>
                <w:szCs w:val="28"/>
                <w:lang w:val="uk-UA"/>
              </w:rPr>
            </w:pPr>
            <w:r>
              <w:rPr>
                <w:rFonts w:ascii="Times New Roman" w:hAnsi="Times New Roman" w:cs="Times New Roman"/>
                <w:sz w:val="28"/>
                <w:szCs w:val="28"/>
                <w:lang w:val="uk-UA"/>
              </w:rPr>
              <w:t>292</w:t>
            </w:r>
            <w:r w:rsidR="000C10AB">
              <w:rPr>
                <w:rFonts w:ascii="Times New Roman" w:hAnsi="Times New Roman" w:cs="Times New Roman"/>
                <w:sz w:val="28"/>
                <w:szCs w:val="28"/>
                <w:lang w:val="uk-UA"/>
              </w:rPr>
              <w:t xml:space="preserve"> </w:t>
            </w:r>
            <w:r>
              <w:rPr>
                <w:rFonts w:ascii="Times New Roman" w:hAnsi="Times New Roman" w:cs="Times New Roman"/>
                <w:sz w:val="28"/>
                <w:szCs w:val="28"/>
                <w:lang w:val="uk-UA"/>
              </w:rPr>
              <w:t>Міжнародні економічні відносини</w:t>
            </w:r>
          </w:p>
        </w:tc>
      </w:tr>
      <w:tr w:rsidR="000C10AB" w:rsidTr="000C10AB">
        <w:tc>
          <w:tcPr>
            <w:tcW w:w="4252" w:type="dxa"/>
          </w:tcPr>
          <w:p w:rsidR="000C10AB" w:rsidRPr="00A75060" w:rsidRDefault="000C10AB" w:rsidP="000C10AB">
            <w:pPr>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РІВЕНЬ ВИЩОЇ ОСВІТИ  </w:t>
            </w:r>
          </w:p>
        </w:tc>
        <w:tc>
          <w:tcPr>
            <w:tcW w:w="4927" w:type="dxa"/>
          </w:tcPr>
          <w:p w:rsidR="000C10AB" w:rsidRPr="000C10AB" w:rsidRDefault="002152A8" w:rsidP="000C10AB">
            <w:pPr>
              <w:rPr>
                <w:rFonts w:ascii="Times New Roman" w:hAnsi="Times New Roman" w:cs="Times New Roman"/>
                <w:sz w:val="28"/>
                <w:szCs w:val="28"/>
                <w:lang w:val="uk-UA"/>
              </w:rPr>
            </w:pPr>
            <w:r>
              <w:rPr>
                <w:rFonts w:ascii="Times New Roman" w:hAnsi="Times New Roman" w:cs="Times New Roman"/>
                <w:sz w:val="28"/>
                <w:szCs w:val="28"/>
                <w:lang w:val="uk-UA"/>
              </w:rPr>
              <w:t>другий</w:t>
            </w:r>
          </w:p>
        </w:tc>
      </w:tr>
      <w:tr w:rsidR="000C10AB" w:rsidTr="000C10AB">
        <w:tc>
          <w:tcPr>
            <w:tcW w:w="4252" w:type="dxa"/>
          </w:tcPr>
          <w:p w:rsidR="000C10AB" w:rsidRPr="00A75060" w:rsidRDefault="000C10AB" w:rsidP="000C10AB">
            <w:pPr>
              <w:rPr>
                <w:rFonts w:ascii="Times New Roman" w:hAnsi="Times New Roman" w:cs="Times New Roman"/>
                <w:b/>
                <w:sz w:val="28"/>
                <w:szCs w:val="28"/>
                <w:lang w:val="uk-UA"/>
              </w:rPr>
            </w:pPr>
            <w:r w:rsidRPr="00A75060">
              <w:rPr>
                <w:rFonts w:ascii="Times New Roman" w:hAnsi="Times New Roman" w:cs="Times New Roman"/>
                <w:b/>
                <w:sz w:val="28"/>
                <w:szCs w:val="28"/>
                <w:lang w:val="uk-UA"/>
              </w:rPr>
              <w:t>СТУПІНЬ</w:t>
            </w:r>
          </w:p>
        </w:tc>
        <w:tc>
          <w:tcPr>
            <w:tcW w:w="4927" w:type="dxa"/>
          </w:tcPr>
          <w:p w:rsidR="000C10AB" w:rsidRPr="000C10AB" w:rsidRDefault="002152A8" w:rsidP="000C10AB">
            <w:pPr>
              <w:rPr>
                <w:rFonts w:ascii="Times New Roman" w:hAnsi="Times New Roman" w:cs="Times New Roman"/>
                <w:sz w:val="28"/>
                <w:szCs w:val="28"/>
                <w:lang w:val="uk-UA"/>
              </w:rPr>
            </w:pPr>
            <w:r>
              <w:rPr>
                <w:rFonts w:ascii="Times New Roman" w:hAnsi="Times New Roman" w:cs="Times New Roman"/>
                <w:sz w:val="28"/>
                <w:szCs w:val="28"/>
                <w:lang w:val="uk-UA"/>
              </w:rPr>
              <w:t>магістр</w:t>
            </w:r>
          </w:p>
        </w:tc>
      </w:tr>
    </w:tbl>
    <w:p w:rsidR="000C10AB" w:rsidRPr="00A75060" w:rsidRDefault="00A75060" w:rsidP="000C10AB">
      <w:pPr>
        <w:jc w:val="center"/>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  </w:t>
      </w:r>
    </w:p>
    <w:p w:rsidR="00A75060" w:rsidRPr="00A75060" w:rsidRDefault="00A75060" w:rsidP="00A75060">
      <w:pPr>
        <w:jc w:val="center"/>
        <w:rPr>
          <w:rFonts w:ascii="Times New Roman" w:hAnsi="Times New Roman" w:cs="Times New Roman"/>
          <w:b/>
          <w:sz w:val="28"/>
          <w:szCs w:val="28"/>
          <w:lang w:val="uk-UA"/>
        </w:rPr>
      </w:pPr>
    </w:p>
    <w:p w:rsidR="00A75060" w:rsidRPr="00A75060" w:rsidRDefault="00A75060" w:rsidP="00A91E6D">
      <w:pPr>
        <w:spacing w:after="0" w:line="240" w:lineRule="auto"/>
        <w:ind w:left="5103"/>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 РОЗРОБЛЕНО " </w:t>
      </w:r>
    </w:p>
    <w:p w:rsid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Проектною  групою  </w:t>
      </w:r>
    </w:p>
    <w:p w:rsidR="00A75060" w:rsidRPr="000C10AB" w:rsidRDefault="000C10AB" w:rsidP="00A91E6D">
      <w:pPr>
        <w:spacing w:after="0" w:line="24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зі спеціальності </w:t>
      </w:r>
      <w:r w:rsidR="00B85329">
        <w:rPr>
          <w:rFonts w:ascii="Times New Roman" w:hAnsi="Times New Roman" w:cs="Times New Roman"/>
          <w:sz w:val="28"/>
          <w:szCs w:val="28"/>
          <w:lang w:val="uk-UA"/>
        </w:rPr>
        <w:t>міжнародні економічні відносини</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Керівник проектної групи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     ______________ </w:t>
      </w:r>
      <w:r w:rsidR="00B85329">
        <w:rPr>
          <w:rFonts w:ascii="Times New Roman" w:hAnsi="Times New Roman" w:cs="Times New Roman"/>
          <w:sz w:val="28"/>
          <w:szCs w:val="28"/>
          <w:lang w:val="uk-UA"/>
        </w:rPr>
        <w:t>Ю.Г. Козак</w:t>
      </w:r>
      <w:r w:rsidRPr="000C10AB">
        <w:rPr>
          <w:rFonts w:ascii="Times New Roman" w:hAnsi="Times New Roman" w:cs="Times New Roman"/>
          <w:sz w:val="28"/>
          <w:szCs w:val="28"/>
          <w:lang w:val="uk-UA"/>
        </w:rPr>
        <w:t xml:space="preserve">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"___" _____________ 201</w:t>
      </w:r>
      <w:r w:rsidR="000C10AB">
        <w:rPr>
          <w:rFonts w:ascii="Times New Roman" w:hAnsi="Times New Roman" w:cs="Times New Roman"/>
          <w:sz w:val="28"/>
          <w:szCs w:val="28"/>
          <w:lang w:val="uk-UA"/>
        </w:rPr>
        <w:t>7</w:t>
      </w:r>
      <w:r w:rsidRPr="000C10AB">
        <w:rPr>
          <w:rFonts w:ascii="Times New Roman" w:hAnsi="Times New Roman" w:cs="Times New Roman"/>
          <w:sz w:val="28"/>
          <w:szCs w:val="28"/>
          <w:lang w:val="uk-UA"/>
        </w:rPr>
        <w:t xml:space="preserve"> р. </w:t>
      </w:r>
    </w:p>
    <w:p w:rsidR="00A75060" w:rsidRPr="00A75060" w:rsidRDefault="00A75060" w:rsidP="00A91E6D">
      <w:pPr>
        <w:ind w:left="5103"/>
        <w:jc w:val="center"/>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  </w:t>
      </w:r>
    </w:p>
    <w:p w:rsidR="00A75060" w:rsidRPr="00A75060" w:rsidRDefault="00A75060" w:rsidP="00A91E6D">
      <w:pPr>
        <w:ind w:left="5103"/>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 СХВАЛЕНО "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 </w:t>
      </w:r>
      <w:r w:rsidR="000C10AB">
        <w:rPr>
          <w:rFonts w:ascii="Times New Roman" w:hAnsi="Times New Roman" w:cs="Times New Roman"/>
          <w:sz w:val="28"/>
          <w:szCs w:val="28"/>
          <w:lang w:val="uk-UA"/>
        </w:rPr>
        <w:t xml:space="preserve">Радою </w:t>
      </w:r>
      <w:r w:rsidR="00B85329">
        <w:rPr>
          <w:rFonts w:ascii="Times New Roman" w:hAnsi="Times New Roman" w:cs="Times New Roman"/>
          <w:sz w:val="28"/>
          <w:szCs w:val="28"/>
          <w:lang w:val="uk-UA"/>
        </w:rPr>
        <w:t>ФМЕ</w:t>
      </w:r>
      <w:r w:rsidR="000C10AB">
        <w:rPr>
          <w:rFonts w:ascii="Times New Roman" w:hAnsi="Times New Roman" w:cs="Times New Roman"/>
          <w:sz w:val="28"/>
          <w:szCs w:val="28"/>
          <w:lang w:val="uk-UA"/>
        </w:rPr>
        <w:t xml:space="preserve"> </w:t>
      </w:r>
      <w:r w:rsidRPr="000C10AB">
        <w:rPr>
          <w:rFonts w:ascii="Times New Roman" w:hAnsi="Times New Roman" w:cs="Times New Roman"/>
          <w:sz w:val="28"/>
          <w:szCs w:val="28"/>
          <w:lang w:val="uk-UA"/>
        </w:rPr>
        <w:t xml:space="preserve"> </w:t>
      </w:r>
    </w:p>
    <w:p w:rsidR="00A75060" w:rsidRPr="000C10AB" w:rsidRDefault="000C10AB" w:rsidP="00A91E6D">
      <w:pPr>
        <w:spacing w:after="0" w:line="24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П</w:t>
      </w:r>
      <w:r w:rsidR="005A381C">
        <w:rPr>
          <w:rFonts w:ascii="Times New Roman" w:hAnsi="Times New Roman" w:cs="Times New Roman"/>
          <w:sz w:val="28"/>
          <w:szCs w:val="28"/>
          <w:lang w:val="uk-UA"/>
        </w:rPr>
        <w:t>ротокол № 8</w:t>
      </w:r>
      <w:r w:rsidR="00A75060" w:rsidRPr="000C10AB">
        <w:rPr>
          <w:rFonts w:ascii="Times New Roman" w:hAnsi="Times New Roman" w:cs="Times New Roman"/>
          <w:sz w:val="28"/>
          <w:szCs w:val="28"/>
          <w:lang w:val="uk-UA"/>
        </w:rPr>
        <w:t xml:space="preserve">  </w:t>
      </w:r>
    </w:p>
    <w:p w:rsidR="00A75060" w:rsidRPr="000C10AB" w:rsidRDefault="005A381C" w:rsidP="00A91E6D">
      <w:pPr>
        <w:spacing w:after="0" w:line="240" w:lineRule="auto"/>
        <w:ind w:left="5103"/>
        <w:rPr>
          <w:rFonts w:ascii="Times New Roman" w:hAnsi="Times New Roman" w:cs="Times New Roman"/>
          <w:sz w:val="28"/>
          <w:szCs w:val="28"/>
          <w:lang w:val="uk-UA"/>
        </w:rPr>
      </w:pPr>
      <w:r>
        <w:rPr>
          <w:rFonts w:ascii="Times New Roman" w:hAnsi="Times New Roman" w:cs="Times New Roman"/>
          <w:sz w:val="28"/>
          <w:szCs w:val="28"/>
          <w:lang w:val="uk-UA"/>
        </w:rPr>
        <w:t>від "16</w:t>
      </w:r>
      <w:r w:rsidR="00A75060" w:rsidRPr="000C10AB">
        <w:rPr>
          <w:rFonts w:ascii="Times New Roman" w:hAnsi="Times New Roman" w:cs="Times New Roman"/>
          <w:sz w:val="28"/>
          <w:szCs w:val="28"/>
          <w:lang w:val="uk-UA"/>
        </w:rPr>
        <w:t xml:space="preserve">" </w:t>
      </w:r>
      <w:r>
        <w:rPr>
          <w:rFonts w:ascii="Times New Roman" w:hAnsi="Times New Roman" w:cs="Times New Roman"/>
          <w:sz w:val="28"/>
          <w:szCs w:val="28"/>
          <w:lang w:val="uk-UA"/>
        </w:rPr>
        <w:t>травня</w:t>
      </w:r>
      <w:r w:rsidR="00A75060" w:rsidRPr="000C10AB">
        <w:rPr>
          <w:rFonts w:ascii="Times New Roman" w:hAnsi="Times New Roman" w:cs="Times New Roman"/>
          <w:sz w:val="28"/>
          <w:szCs w:val="28"/>
          <w:lang w:val="uk-UA"/>
        </w:rPr>
        <w:t xml:space="preserve"> 201</w:t>
      </w:r>
      <w:r w:rsidR="00B85329">
        <w:rPr>
          <w:rFonts w:ascii="Times New Roman" w:hAnsi="Times New Roman" w:cs="Times New Roman"/>
          <w:sz w:val="28"/>
          <w:szCs w:val="28"/>
          <w:lang w:val="uk-UA"/>
        </w:rPr>
        <w:t>7</w:t>
      </w:r>
      <w:r w:rsidR="00A75060" w:rsidRPr="000C10AB">
        <w:rPr>
          <w:rFonts w:ascii="Times New Roman" w:hAnsi="Times New Roman" w:cs="Times New Roman"/>
          <w:sz w:val="28"/>
          <w:szCs w:val="28"/>
          <w:lang w:val="uk-UA"/>
        </w:rPr>
        <w:t xml:space="preserve"> р.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Голова </w:t>
      </w:r>
      <w:r w:rsidR="000C10AB">
        <w:rPr>
          <w:rFonts w:ascii="Times New Roman" w:hAnsi="Times New Roman" w:cs="Times New Roman"/>
          <w:sz w:val="28"/>
          <w:szCs w:val="28"/>
          <w:lang w:val="uk-UA"/>
        </w:rPr>
        <w:t xml:space="preserve">Ради </w:t>
      </w:r>
      <w:r w:rsidR="00B85329">
        <w:rPr>
          <w:rFonts w:ascii="Times New Roman" w:hAnsi="Times New Roman" w:cs="Times New Roman"/>
          <w:sz w:val="28"/>
          <w:szCs w:val="28"/>
          <w:lang w:val="uk-UA"/>
        </w:rPr>
        <w:t>ФМЕ</w:t>
      </w:r>
      <w:r w:rsidR="000C10AB">
        <w:rPr>
          <w:rFonts w:ascii="Times New Roman" w:hAnsi="Times New Roman" w:cs="Times New Roman"/>
          <w:sz w:val="28"/>
          <w:szCs w:val="28"/>
          <w:lang w:val="uk-UA"/>
        </w:rPr>
        <w:t xml:space="preserve"> </w:t>
      </w:r>
      <w:r w:rsidR="000C10AB" w:rsidRPr="000C10AB">
        <w:rPr>
          <w:rFonts w:ascii="Times New Roman" w:hAnsi="Times New Roman" w:cs="Times New Roman"/>
          <w:sz w:val="28"/>
          <w:szCs w:val="28"/>
          <w:lang w:val="uk-UA"/>
        </w:rPr>
        <w:t xml:space="preserve"> </w:t>
      </w:r>
    </w:p>
    <w:p w:rsidR="00A75060"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_______________ </w:t>
      </w:r>
      <w:r w:rsidR="00B85329">
        <w:rPr>
          <w:rFonts w:ascii="Times New Roman" w:hAnsi="Times New Roman" w:cs="Times New Roman"/>
          <w:sz w:val="28"/>
          <w:szCs w:val="28"/>
          <w:lang w:val="uk-UA"/>
        </w:rPr>
        <w:t>В.М.Беспалов</w:t>
      </w:r>
      <w:r w:rsidRPr="000C10AB">
        <w:rPr>
          <w:rFonts w:ascii="Times New Roman" w:hAnsi="Times New Roman" w:cs="Times New Roman"/>
          <w:sz w:val="28"/>
          <w:szCs w:val="28"/>
          <w:lang w:val="uk-UA"/>
        </w:rPr>
        <w:t xml:space="preserve"> </w:t>
      </w:r>
    </w:p>
    <w:p w:rsidR="000C10AB" w:rsidRPr="000C10AB" w:rsidRDefault="000C10AB" w:rsidP="00A91E6D">
      <w:pPr>
        <w:spacing w:after="0" w:line="240" w:lineRule="auto"/>
        <w:ind w:left="5103"/>
        <w:rPr>
          <w:rFonts w:ascii="Times New Roman" w:hAnsi="Times New Roman" w:cs="Times New Roman"/>
          <w:sz w:val="28"/>
          <w:szCs w:val="28"/>
          <w:lang w:val="uk-UA"/>
        </w:rPr>
      </w:pPr>
    </w:p>
    <w:p w:rsidR="00A75060" w:rsidRPr="00A75060" w:rsidRDefault="00A75060" w:rsidP="00A91E6D">
      <w:pPr>
        <w:ind w:left="5103"/>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 ПОГОДЖЕНО "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Проректор з </w:t>
      </w:r>
      <w:r w:rsidR="000C10AB">
        <w:rPr>
          <w:rFonts w:ascii="Times New Roman" w:hAnsi="Times New Roman" w:cs="Times New Roman"/>
          <w:sz w:val="28"/>
          <w:szCs w:val="28"/>
          <w:lang w:val="uk-UA"/>
        </w:rPr>
        <w:t>НПР</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 xml:space="preserve">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______________</w:t>
      </w:r>
      <w:r w:rsidR="000C10AB">
        <w:rPr>
          <w:rFonts w:ascii="Times New Roman" w:hAnsi="Times New Roman" w:cs="Times New Roman"/>
          <w:sz w:val="28"/>
          <w:szCs w:val="28"/>
          <w:lang w:val="uk-UA"/>
        </w:rPr>
        <w:t>Т.Б. Кублікова</w:t>
      </w:r>
      <w:r w:rsidRPr="000C10AB">
        <w:rPr>
          <w:rFonts w:ascii="Times New Roman" w:hAnsi="Times New Roman" w:cs="Times New Roman"/>
          <w:sz w:val="28"/>
          <w:szCs w:val="28"/>
          <w:lang w:val="uk-UA"/>
        </w:rPr>
        <w:t xml:space="preserve"> </w:t>
      </w:r>
    </w:p>
    <w:p w:rsidR="00A75060" w:rsidRPr="000C10AB" w:rsidRDefault="00A75060" w:rsidP="00A91E6D">
      <w:pPr>
        <w:spacing w:after="0" w:line="240" w:lineRule="auto"/>
        <w:ind w:left="5103"/>
        <w:rPr>
          <w:rFonts w:ascii="Times New Roman" w:hAnsi="Times New Roman" w:cs="Times New Roman"/>
          <w:sz w:val="28"/>
          <w:szCs w:val="28"/>
          <w:lang w:val="uk-UA"/>
        </w:rPr>
      </w:pPr>
      <w:r w:rsidRPr="000C10AB">
        <w:rPr>
          <w:rFonts w:ascii="Times New Roman" w:hAnsi="Times New Roman" w:cs="Times New Roman"/>
          <w:sz w:val="28"/>
          <w:szCs w:val="28"/>
          <w:lang w:val="uk-UA"/>
        </w:rPr>
        <w:t>"____"______________201</w:t>
      </w:r>
      <w:r w:rsidR="000C10AB">
        <w:rPr>
          <w:rFonts w:ascii="Times New Roman" w:hAnsi="Times New Roman" w:cs="Times New Roman"/>
          <w:sz w:val="28"/>
          <w:szCs w:val="28"/>
          <w:lang w:val="uk-UA"/>
        </w:rPr>
        <w:t>7</w:t>
      </w:r>
      <w:r w:rsidRPr="000C10AB">
        <w:rPr>
          <w:rFonts w:ascii="Times New Roman" w:hAnsi="Times New Roman" w:cs="Times New Roman"/>
          <w:sz w:val="28"/>
          <w:szCs w:val="28"/>
          <w:lang w:val="uk-UA"/>
        </w:rPr>
        <w:t xml:space="preserve"> р. </w:t>
      </w:r>
    </w:p>
    <w:p w:rsidR="00A75060" w:rsidRPr="00A75060" w:rsidRDefault="00A75060" w:rsidP="00A75060">
      <w:pPr>
        <w:jc w:val="center"/>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   </w:t>
      </w:r>
    </w:p>
    <w:p w:rsidR="00A75060" w:rsidRDefault="00A75060" w:rsidP="00A75060">
      <w:pPr>
        <w:jc w:val="center"/>
        <w:rPr>
          <w:rFonts w:ascii="Times New Roman" w:hAnsi="Times New Roman" w:cs="Times New Roman"/>
          <w:b/>
          <w:sz w:val="28"/>
          <w:szCs w:val="28"/>
          <w:lang w:val="uk-UA"/>
        </w:rPr>
      </w:pPr>
      <w:r w:rsidRPr="00A75060">
        <w:rPr>
          <w:rFonts w:ascii="Times New Roman" w:hAnsi="Times New Roman" w:cs="Times New Roman"/>
          <w:b/>
          <w:sz w:val="28"/>
          <w:szCs w:val="28"/>
          <w:lang w:val="uk-UA"/>
        </w:rPr>
        <w:t xml:space="preserve"> </w:t>
      </w:r>
    </w:p>
    <w:p w:rsidR="00A75060" w:rsidRDefault="00A75060" w:rsidP="00D33545">
      <w:pPr>
        <w:jc w:val="center"/>
        <w:rPr>
          <w:rFonts w:ascii="Times New Roman" w:hAnsi="Times New Roman" w:cs="Times New Roman"/>
          <w:b/>
          <w:sz w:val="28"/>
          <w:szCs w:val="28"/>
          <w:lang w:val="uk-UA"/>
        </w:rPr>
      </w:pPr>
    </w:p>
    <w:p w:rsidR="00A75060" w:rsidRDefault="00A75060" w:rsidP="00D33545">
      <w:pPr>
        <w:jc w:val="center"/>
        <w:rPr>
          <w:rFonts w:ascii="Times New Roman" w:hAnsi="Times New Roman" w:cs="Times New Roman"/>
          <w:b/>
          <w:sz w:val="28"/>
          <w:szCs w:val="28"/>
          <w:lang w:val="uk-UA"/>
        </w:rPr>
      </w:pPr>
    </w:p>
    <w:p w:rsidR="00A75060" w:rsidRDefault="00A75060" w:rsidP="00D33545">
      <w:pPr>
        <w:jc w:val="center"/>
        <w:rPr>
          <w:rFonts w:ascii="Times New Roman" w:hAnsi="Times New Roman" w:cs="Times New Roman"/>
          <w:b/>
          <w:sz w:val="28"/>
          <w:szCs w:val="28"/>
          <w:lang w:val="uk-UA"/>
        </w:rPr>
      </w:pPr>
    </w:p>
    <w:p w:rsidR="00A75060" w:rsidRDefault="00A75060" w:rsidP="00D33545">
      <w:pPr>
        <w:jc w:val="center"/>
        <w:rPr>
          <w:rFonts w:ascii="Times New Roman" w:hAnsi="Times New Roman" w:cs="Times New Roman"/>
          <w:b/>
          <w:sz w:val="28"/>
          <w:szCs w:val="28"/>
          <w:lang w:val="uk-UA"/>
        </w:rPr>
      </w:pPr>
    </w:p>
    <w:p w:rsidR="007259B0" w:rsidRDefault="007259B0" w:rsidP="00D33545">
      <w:pPr>
        <w:jc w:val="center"/>
        <w:rPr>
          <w:rFonts w:ascii="Times New Roman" w:hAnsi="Times New Roman" w:cs="Times New Roman"/>
          <w:b/>
          <w:sz w:val="28"/>
          <w:szCs w:val="28"/>
          <w:lang w:val="uk-UA"/>
        </w:rPr>
      </w:pPr>
      <w:r w:rsidRPr="007259B0">
        <w:rPr>
          <w:rFonts w:ascii="Times New Roman" w:hAnsi="Times New Roman" w:cs="Times New Roman"/>
          <w:b/>
          <w:sz w:val="28"/>
          <w:szCs w:val="28"/>
        </w:rPr>
        <w:lastRenderedPageBreak/>
        <w:t>ПЕРЕДМОВА</w:t>
      </w:r>
    </w:p>
    <w:p w:rsidR="00D33545" w:rsidRPr="00D33545" w:rsidRDefault="00D33545" w:rsidP="00D33545">
      <w:pPr>
        <w:jc w:val="center"/>
        <w:rPr>
          <w:rFonts w:ascii="Times New Roman" w:hAnsi="Times New Roman" w:cs="Times New Roman"/>
          <w:b/>
          <w:sz w:val="28"/>
          <w:szCs w:val="28"/>
          <w:lang w:val="uk-UA"/>
        </w:rPr>
      </w:pPr>
    </w:p>
    <w:p w:rsidR="00513775" w:rsidRPr="003E56B9" w:rsidRDefault="007259B0" w:rsidP="00D33545">
      <w:pPr>
        <w:ind w:firstLine="709"/>
        <w:jc w:val="both"/>
        <w:rPr>
          <w:rFonts w:ascii="Times New Roman" w:hAnsi="Times New Roman" w:cs="Times New Roman"/>
          <w:sz w:val="28"/>
          <w:szCs w:val="28"/>
          <w:lang w:val="uk-UA"/>
        </w:rPr>
      </w:pPr>
      <w:r w:rsidRPr="007259B0">
        <w:rPr>
          <w:rFonts w:ascii="Times New Roman" w:hAnsi="Times New Roman" w:cs="Times New Roman"/>
          <w:sz w:val="28"/>
          <w:szCs w:val="28"/>
          <w:lang w:val="uk-UA"/>
        </w:rPr>
        <w:t>Освітньо-професійна програма спеціальності</w:t>
      </w:r>
      <w:r w:rsidR="00290E3D">
        <w:rPr>
          <w:rFonts w:ascii="Times New Roman" w:hAnsi="Times New Roman" w:cs="Times New Roman"/>
          <w:sz w:val="28"/>
          <w:szCs w:val="28"/>
          <w:lang w:val="uk-UA"/>
        </w:rPr>
        <w:t xml:space="preserve"> </w:t>
      </w:r>
      <w:r w:rsidR="00B85329">
        <w:rPr>
          <w:rFonts w:ascii="Times New Roman" w:hAnsi="Times New Roman" w:cs="Times New Roman"/>
          <w:sz w:val="28"/>
          <w:szCs w:val="28"/>
          <w:lang w:val="uk-UA"/>
        </w:rPr>
        <w:t>292 Міжнародні економічні відносини</w:t>
      </w:r>
      <w:r w:rsidRPr="007259B0">
        <w:rPr>
          <w:rFonts w:ascii="Times New Roman" w:hAnsi="Times New Roman" w:cs="Times New Roman"/>
          <w:sz w:val="28"/>
          <w:szCs w:val="28"/>
          <w:lang w:val="uk-UA"/>
        </w:rPr>
        <w:t xml:space="preserve"> для підготовки </w:t>
      </w:r>
      <w:r w:rsidR="002152A8">
        <w:rPr>
          <w:rFonts w:ascii="Times New Roman" w:hAnsi="Times New Roman" w:cs="Times New Roman"/>
          <w:sz w:val="28"/>
          <w:szCs w:val="28"/>
          <w:lang w:val="uk-UA"/>
        </w:rPr>
        <w:t>магістрів</w:t>
      </w:r>
      <w:r w:rsidRPr="007259B0">
        <w:rPr>
          <w:rFonts w:ascii="Times New Roman" w:hAnsi="Times New Roman" w:cs="Times New Roman"/>
          <w:sz w:val="28"/>
          <w:szCs w:val="28"/>
          <w:lang w:val="uk-UA"/>
        </w:rPr>
        <w:t xml:space="preserve"> розроблена до введення в дію Стандарту вищої освіти за </w:t>
      </w:r>
      <w:r w:rsidRPr="003E56B9">
        <w:rPr>
          <w:rFonts w:ascii="Times New Roman" w:hAnsi="Times New Roman" w:cs="Times New Roman"/>
          <w:sz w:val="28"/>
          <w:szCs w:val="28"/>
          <w:lang w:val="uk-UA"/>
        </w:rPr>
        <w:t xml:space="preserve">відповідним рівнем вищої освіти проектною групою зі спеціальності у складі: </w:t>
      </w:r>
    </w:p>
    <w:p w:rsidR="00A75060" w:rsidRPr="00A75060" w:rsidRDefault="003E56B9" w:rsidP="00A75060">
      <w:pPr>
        <w:spacing w:after="0" w:line="240" w:lineRule="auto"/>
        <w:rPr>
          <w:rFonts w:ascii="Times New Roman" w:hAnsi="Times New Roman" w:cs="Times New Roman"/>
          <w:b/>
          <w:i/>
          <w:sz w:val="28"/>
          <w:szCs w:val="28"/>
          <w:u w:val="single"/>
          <w:lang w:val="uk-UA"/>
        </w:rPr>
      </w:pPr>
      <w:r w:rsidRPr="00A75060">
        <w:rPr>
          <w:rFonts w:ascii="Times New Roman" w:hAnsi="Times New Roman" w:cs="Times New Roman"/>
          <w:b/>
          <w:i/>
          <w:sz w:val="28"/>
          <w:szCs w:val="28"/>
          <w:u w:val="single"/>
          <w:lang w:val="uk-UA"/>
        </w:rPr>
        <w:t>Керівник (гарант програми)</w:t>
      </w:r>
      <w:r w:rsidRPr="00A75060">
        <w:rPr>
          <w:rFonts w:ascii="Times New Roman" w:hAnsi="Times New Roman" w:cs="Times New Roman"/>
          <w:b/>
          <w:sz w:val="28"/>
          <w:szCs w:val="28"/>
          <w:u w:val="single"/>
          <w:lang w:val="uk-UA"/>
        </w:rPr>
        <w:t xml:space="preserve"> </w:t>
      </w:r>
      <w:r w:rsidR="00A75060" w:rsidRPr="00A75060">
        <w:rPr>
          <w:rFonts w:ascii="Times New Roman" w:hAnsi="Times New Roman" w:cs="Times New Roman"/>
          <w:b/>
          <w:i/>
          <w:sz w:val="28"/>
          <w:szCs w:val="28"/>
          <w:u w:val="single"/>
          <w:lang w:val="uk-UA"/>
        </w:rPr>
        <w:t>:</w:t>
      </w:r>
    </w:p>
    <w:p w:rsidR="003E56B9" w:rsidRPr="003E56B9" w:rsidRDefault="00A65B01" w:rsidP="003E56B9">
      <w:pPr>
        <w:spacing w:after="0" w:line="240" w:lineRule="auto"/>
        <w:rPr>
          <w:rFonts w:ascii="Times New Roman" w:hAnsi="Times New Roman" w:cs="Times New Roman"/>
          <w:b/>
          <w:i/>
          <w:sz w:val="28"/>
          <w:szCs w:val="28"/>
          <w:lang w:val="uk-UA"/>
        </w:rPr>
      </w:pPr>
      <w:r>
        <w:rPr>
          <w:rFonts w:ascii="Times New Roman" w:hAnsi="Times New Roman" w:cs="Times New Roman"/>
          <w:b/>
          <w:sz w:val="28"/>
          <w:szCs w:val="28"/>
          <w:lang w:val="uk-UA"/>
        </w:rPr>
        <w:t>Козак Ю.Г</w:t>
      </w:r>
      <w:r w:rsidR="003E56B9" w:rsidRPr="003E56B9">
        <w:rPr>
          <w:rFonts w:ascii="Times New Roman" w:hAnsi="Times New Roman" w:cs="Times New Roman"/>
          <w:b/>
          <w:sz w:val="28"/>
          <w:szCs w:val="28"/>
          <w:lang w:val="uk-UA"/>
        </w:rPr>
        <w:t>.,</w:t>
      </w:r>
      <w:r w:rsidR="003E56B9" w:rsidRPr="003E56B9">
        <w:rPr>
          <w:rFonts w:ascii="Times New Roman" w:hAnsi="Times New Roman" w:cs="Times New Roman"/>
          <w:sz w:val="28"/>
          <w:szCs w:val="28"/>
          <w:lang w:val="uk-UA"/>
        </w:rPr>
        <w:t xml:space="preserve"> </w:t>
      </w:r>
      <w:r w:rsidR="003E56B9" w:rsidRPr="003E56B9">
        <w:rPr>
          <w:rFonts w:ascii="Times New Roman" w:hAnsi="Times New Roman" w:cs="Times New Roman"/>
          <w:b/>
          <w:sz w:val="28"/>
          <w:szCs w:val="28"/>
          <w:lang w:val="uk-UA"/>
        </w:rPr>
        <w:t xml:space="preserve">– </w:t>
      </w:r>
      <w:r w:rsidR="003E56B9" w:rsidRPr="003E56B9">
        <w:rPr>
          <w:rFonts w:ascii="Times New Roman" w:hAnsi="Times New Roman" w:cs="Times New Roman"/>
          <w:sz w:val="28"/>
          <w:szCs w:val="28"/>
          <w:lang w:val="uk-UA"/>
        </w:rPr>
        <w:t xml:space="preserve">зав. кафедри </w:t>
      </w:r>
      <w:r w:rsidR="008976E4">
        <w:rPr>
          <w:rFonts w:ascii="Times New Roman" w:hAnsi="Times New Roman" w:cs="Times New Roman"/>
          <w:sz w:val="28"/>
          <w:szCs w:val="28"/>
          <w:lang w:val="uk-UA"/>
        </w:rPr>
        <w:t>міжнародних економічних відносин</w:t>
      </w:r>
      <w:r w:rsidR="003E56B9" w:rsidRPr="003E56B9">
        <w:rPr>
          <w:rFonts w:ascii="Times New Roman" w:hAnsi="Times New Roman" w:cs="Times New Roman"/>
          <w:sz w:val="28"/>
          <w:szCs w:val="28"/>
          <w:lang w:val="uk-UA"/>
        </w:rPr>
        <w:t>, д.е.н., професор</w:t>
      </w:r>
      <w:r w:rsidR="003E56B9">
        <w:rPr>
          <w:rFonts w:ascii="Times New Roman" w:hAnsi="Times New Roman" w:cs="Times New Roman"/>
          <w:sz w:val="28"/>
          <w:szCs w:val="28"/>
          <w:lang w:val="uk-UA"/>
        </w:rPr>
        <w:t xml:space="preserve"> </w:t>
      </w:r>
    </w:p>
    <w:p w:rsidR="003E56B9" w:rsidRPr="003E56B9" w:rsidRDefault="008976E4" w:rsidP="003E56B9">
      <w:pPr>
        <w:spacing w:after="0" w:line="240" w:lineRule="auto"/>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Заступник</w:t>
      </w:r>
      <w:r w:rsidR="003E56B9" w:rsidRPr="003E56B9">
        <w:rPr>
          <w:rFonts w:ascii="Times New Roman" w:hAnsi="Times New Roman" w:cs="Times New Roman"/>
          <w:b/>
          <w:i/>
          <w:sz w:val="28"/>
          <w:szCs w:val="28"/>
          <w:u w:val="single"/>
          <w:lang w:val="uk-UA"/>
        </w:rPr>
        <w:t xml:space="preserve">:  </w:t>
      </w:r>
    </w:p>
    <w:p w:rsidR="003E56B9" w:rsidRPr="003E56B9" w:rsidRDefault="008976E4" w:rsidP="003E56B9">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Уханова І.О</w:t>
      </w:r>
      <w:r w:rsidR="003E56B9" w:rsidRPr="003E56B9">
        <w:rPr>
          <w:rFonts w:ascii="Times New Roman" w:hAnsi="Times New Roman" w:cs="Times New Roman"/>
          <w:b/>
          <w:sz w:val="28"/>
          <w:szCs w:val="28"/>
          <w:lang w:val="uk-UA"/>
        </w:rPr>
        <w:t>.,</w:t>
      </w:r>
      <w:r w:rsidR="003E56B9" w:rsidRPr="003E56B9">
        <w:rPr>
          <w:rFonts w:ascii="Times New Roman" w:hAnsi="Times New Roman" w:cs="Times New Roman"/>
          <w:sz w:val="28"/>
          <w:szCs w:val="28"/>
          <w:lang w:val="uk-UA"/>
        </w:rPr>
        <w:t xml:space="preserve"> доцент кафедри </w:t>
      </w:r>
      <w:r>
        <w:rPr>
          <w:rFonts w:ascii="Times New Roman" w:hAnsi="Times New Roman" w:cs="Times New Roman"/>
          <w:sz w:val="28"/>
          <w:szCs w:val="28"/>
          <w:lang w:val="uk-UA"/>
        </w:rPr>
        <w:t>міжнародних економічних відносин</w:t>
      </w:r>
      <w:r w:rsidR="003E56B9" w:rsidRPr="003E56B9">
        <w:rPr>
          <w:rFonts w:ascii="Times New Roman" w:hAnsi="Times New Roman" w:cs="Times New Roman"/>
          <w:sz w:val="28"/>
          <w:szCs w:val="28"/>
          <w:lang w:val="uk-UA"/>
        </w:rPr>
        <w:t>, к.е.н.</w:t>
      </w:r>
    </w:p>
    <w:p w:rsidR="003E56B9" w:rsidRPr="003E56B9" w:rsidRDefault="003E56B9" w:rsidP="003E56B9">
      <w:pPr>
        <w:spacing w:after="0" w:line="240" w:lineRule="auto"/>
        <w:rPr>
          <w:rFonts w:ascii="Times New Roman" w:hAnsi="Times New Roman" w:cs="Times New Roman"/>
          <w:i/>
          <w:sz w:val="28"/>
          <w:szCs w:val="28"/>
          <w:u w:val="single"/>
          <w:lang w:val="uk-UA"/>
        </w:rPr>
      </w:pPr>
      <w:r w:rsidRPr="003E56B9">
        <w:rPr>
          <w:rFonts w:ascii="Times New Roman" w:hAnsi="Times New Roman" w:cs="Times New Roman"/>
          <w:b/>
          <w:i/>
          <w:sz w:val="28"/>
          <w:szCs w:val="28"/>
          <w:u w:val="single"/>
          <w:lang w:val="uk-UA"/>
        </w:rPr>
        <w:t>Члени робочої групи</w:t>
      </w:r>
      <w:r w:rsidRPr="003E56B9">
        <w:rPr>
          <w:rFonts w:ascii="Times New Roman" w:hAnsi="Times New Roman" w:cs="Times New Roman"/>
          <w:i/>
          <w:sz w:val="28"/>
          <w:szCs w:val="28"/>
          <w:u w:val="single"/>
          <w:lang w:val="uk-UA"/>
        </w:rPr>
        <w:t>:</w:t>
      </w:r>
    </w:p>
    <w:p w:rsidR="003E56B9" w:rsidRPr="003E56B9" w:rsidRDefault="008976E4" w:rsidP="003E56B9">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Пономарьова Г.О.</w:t>
      </w:r>
      <w:r w:rsidR="003E56B9" w:rsidRPr="003E56B9">
        <w:rPr>
          <w:rFonts w:ascii="Times New Roman" w:hAnsi="Times New Roman" w:cs="Times New Roman"/>
          <w:b/>
          <w:sz w:val="28"/>
          <w:szCs w:val="28"/>
          <w:lang w:val="uk-UA"/>
        </w:rPr>
        <w:t>,</w:t>
      </w:r>
      <w:r w:rsidR="003E56B9" w:rsidRPr="003E56B9">
        <w:rPr>
          <w:rFonts w:ascii="Times New Roman" w:hAnsi="Times New Roman" w:cs="Times New Roman"/>
          <w:sz w:val="28"/>
          <w:szCs w:val="28"/>
          <w:lang w:val="uk-UA"/>
        </w:rPr>
        <w:t xml:space="preserve"> доцент кафедри </w:t>
      </w:r>
      <w:r w:rsidR="00511DF4">
        <w:rPr>
          <w:rFonts w:ascii="Times New Roman" w:hAnsi="Times New Roman" w:cs="Times New Roman"/>
          <w:sz w:val="28"/>
          <w:szCs w:val="28"/>
          <w:lang w:val="uk-UA"/>
        </w:rPr>
        <w:t>міжнародних економічних відносин</w:t>
      </w:r>
      <w:r w:rsidR="00511DF4" w:rsidRPr="003E56B9">
        <w:rPr>
          <w:rFonts w:ascii="Times New Roman" w:hAnsi="Times New Roman" w:cs="Times New Roman"/>
          <w:sz w:val="28"/>
          <w:szCs w:val="28"/>
          <w:lang w:val="uk-UA"/>
        </w:rPr>
        <w:t>, к.е.н</w:t>
      </w:r>
    </w:p>
    <w:p w:rsidR="003E56B9" w:rsidRDefault="003E56B9" w:rsidP="00D33545">
      <w:pPr>
        <w:jc w:val="center"/>
        <w:rPr>
          <w:rFonts w:ascii="Times New Roman" w:hAnsi="Times New Roman" w:cs="Times New Roman"/>
          <w:b/>
          <w:i/>
          <w:sz w:val="28"/>
          <w:szCs w:val="28"/>
          <w:lang w:val="uk-UA"/>
        </w:rPr>
      </w:pPr>
    </w:p>
    <w:p w:rsidR="00290E3D" w:rsidRDefault="00290E3D"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Default="00511DF4" w:rsidP="00D33545">
      <w:pPr>
        <w:jc w:val="both"/>
        <w:rPr>
          <w:rFonts w:ascii="Times New Roman" w:hAnsi="Times New Roman" w:cs="Times New Roman"/>
          <w:b/>
          <w:i/>
          <w:sz w:val="28"/>
          <w:szCs w:val="28"/>
          <w:lang w:val="uk-UA"/>
        </w:rPr>
      </w:pPr>
    </w:p>
    <w:p w:rsidR="00511DF4" w:rsidRPr="00290E3D" w:rsidRDefault="00511DF4" w:rsidP="00D33545">
      <w:pPr>
        <w:jc w:val="both"/>
        <w:rPr>
          <w:rFonts w:ascii="Times New Roman" w:hAnsi="Times New Roman" w:cs="Times New Roman"/>
          <w:sz w:val="28"/>
          <w:szCs w:val="28"/>
          <w:lang w:val="uk-UA"/>
        </w:rPr>
      </w:pPr>
    </w:p>
    <w:p w:rsidR="00290E3D" w:rsidRPr="007259B0" w:rsidRDefault="00290E3D" w:rsidP="00D33545">
      <w:pPr>
        <w:ind w:firstLine="709"/>
        <w:jc w:val="both"/>
        <w:rPr>
          <w:rFonts w:ascii="Times New Roman" w:hAnsi="Times New Roman" w:cs="Times New Roman"/>
          <w:sz w:val="28"/>
          <w:szCs w:val="28"/>
          <w:lang w:val="uk-UA"/>
        </w:rPr>
      </w:pPr>
      <w:r w:rsidRPr="00290E3D">
        <w:rPr>
          <w:rFonts w:ascii="Times New Roman" w:hAnsi="Times New Roman" w:cs="Times New Roman"/>
          <w:sz w:val="28"/>
          <w:szCs w:val="28"/>
          <w:lang w:val="uk-UA"/>
        </w:rPr>
        <w:t xml:space="preserve">Введено в дію наказом Ректора </w:t>
      </w:r>
      <w:r>
        <w:rPr>
          <w:rFonts w:ascii="Times New Roman" w:hAnsi="Times New Roman" w:cs="Times New Roman"/>
          <w:sz w:val="28"/>
          <w:szCs w:val="28"/>
          <w:lang w:val="uk-UA"/>
        </w:rPr>
        <w:t>ОНЕУ  від «____» ______</w:t>
      </w:r>
      <w:r w:rsidRPr="00290E3D">
        <w:rPr>
          <w:rFonts w:ascii="Times New Roman" w:hAnsi="Times New Roman" w:cs="Times New Roman"/>
          <w:sz w:val="28"/>
          <w:szCs w:val="28"/>
          <w:lang w:val="uk-UA"/>
        </w:rPr>
        <w:t xml:space="preserve"> 201</w:t>
      </w:r>
      <w:r>
        <w:rPr>
          <w:rFonts w:ascii="Times New Roman" w:hAnsi="Times New Roman" w:cs="Times New Roman"/>
          <w:sz w:val="28"/>
          <w:szCs w:val="28"/>
          <w:lang w:val="uk-UA"/>
        </w:rPr>
        <w:t>7</w:t>
      </w:r>
      <w:r w:rsidR="00511DF4">
        <w:rPr>
          <w:rFonts w:ascii="Times New Roman" w:hAnsi="Times New Roman" w:cs="Times New Roman"/>
          <w:sz w:val="28"/>
          <w:szCs w:val="28"/>
          <w:lang w:val="uk-UA"/>
        </w:rPr>
        <w:t xml:space="preserve"> </w:t>
      </w:r>
      <w:r w:rsidRPr="00290E3D">
        <w:rPr>
          <w:rFonts w:ascii="Times New Roman" w:hAnsi="Times New Roman" w:cs="Times New Roman"/>
          <w:sz w:val="28"/>
          <w:szCs w:val="28"/>
          <w:lang w:val="uk-UA"/>
        </w:rPr>
        <w:t xml:space="preserve">р. № ___ як тимчасовий документ до введення Стандарту вищої освіти за відповідним рівнем вищої освіти за спеціальністю </w:t>
      </w:r>
      <w:r w:rsidR="00511DF4">
        <w:rPr>
          <w:rFonts w:ascii="Times New Roman" w:hAnsi="Times New Roman" w:cs="Times New Roman"/>
          <w:sz w:val="28"/>
          <w:szCs w:val="28"/>
          <w:lang w:val="uk-UA"/>
        </w:rPr>
        <w:t>292</w:t>
      </w:r>
      <w:r>
        <w:rPr>
          <w:rFonts w:ascii="Times New Roman" w:hAnsi="Times New Roman" w:cs="Times New Roman"/>
          <w:sz w:val="28"/>
          <w:szCs w:val="28"/>
          <w:lang w:val="uk-UA"/>
        </w:rPr>
        <w:t xml:space="preserve"> «</w:t>
      </w:r>
      <w:r w:rsidR="00511DF4">
        <w:rPr>
          <w:rFonts w:ascii="Times New Roman" w:hAnsi="Times New Roman" w:cs="Times New Roman"/>
          <w:sz w:val="28"/>
          <w:szCs w:val="28"/>
          <w:lang w:val="uk-UA"/>
        </w:rPr>
        <w:t>Міжнародні економічні відносини</w:t>
      </w:r>
      <w:r>
        <w:rPr>
          <w:rFonts w:ascii="Times New Roman" w:hAnsi="Times New Roman" w:cs="Times New Roman"/>
          <w:sz w:val="28"/>
          <w:szCs w:val="28"/>
          <w:lang w:val="uk-UA"/>
        </w:rPr>
        <w:t>»</w:t>
      </w:r>
    </w:p>
    <w:p w:rsidR="00513775" w:rsidRDefault="00513775" w:rsidP="00D33545">
      <w:pPr>
        <w:jc w:val="right"/>
        <w:rPr>
          <w:rFonts w:ascii="Times New Roman" w:hAnsi="Times New Roman" w:cs="Times New Roman"/>
          <w:sz w:val="28"/>
          <w:szCs w:val="28"/>
          <w:lang w:val="uk-UA"/>
        </w:rPr>
      </w:pPr>
    </w:p>
    <w:p w:rsidR="00290E3D" w:rsidRDefault="00290E3D" w:rsidP="00D33545">
      <w:pPr>
        <w:jc w:val="right"/>
        <w:rPr>
          <w:rFonts w:ascii="Times New Roman" w:hAnsi="Times New Roman" w:cs="Times New Roman"/>
          <w:sz w:val="28"/>
          <w:szCs w:val="28"/>
          <w:lang w:val="uk-UA"/>
        </w:rPr>
      </w:pPr>
    </w:p>
    <w:p w:rsidR="00290E3D" w:rsidRDefault="00290E3D" w:rsidP="00D33545">
      <w:pPr>
        <w:jc w:val="right"/>
        <w:rPr>
          <w:rFonts w:ascii="Times New Roman" w:hAnsi="Times New Roman" w:cs="Times New Roman"/>
          <w:sz w:val="28"/>
          <w:szCs w:val="28"/>
          <w:lang w:val="uk-UA"/>
        </w:rPr>
      </w:pPr>
    </w:p>
    <w:p w:rsidR="00D33545" w:rsidRDefault="00D33545" w:rsidP="00D3354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 </w:t>
      </w:r>
      <w:r w:rsidRPr="0012583D">
        <w:rPr>
          <w:rFonts w:ascii="Times New Roman" w:hAnsi="Times New Roman" w:cs="Times New Roman"/>
          <w:b/>
          <w:sz w:val="28"/>
          <w:szCs w:val="28"/>
          <w:lang w:val="uk-UA"/>
        </w:rPr>
        <w:t xml:space="preserve">ПРОФІЛЬ ОСВІТНЬО-ПРОФЕСІЙНОЇ ПРОГРАМИ БАКАЛАВРА </w:t>
      </w:r>
    </w:p>
    <w:p w:rsidR="0012583D" w:rsidRDefault="00D33545" w:rsidP="00D33545">
      <w:pPr>
        <w:spacing w:after="0" w:line="240" w:lineRule="auto"/>
        <w:jc w:val="center"/>
        <w:rPr>
          <w:rFonts w:ascii="Times New Roman" w:hAnsi="Times New Roman" w:cs="Times New Roman"/>
          <w:sz w:val="28"/>
          <w:szCs w:val="28"/>
          <w:lang w:val="uk-UA"/>
        </w:rPr>
      </w:pPr>
      <w:r w:rsidRPr="0012583D">
        <w:rPr>
          <w:rFonts w:ascii="Times New Roman" w:hAnsi="Times New Roman" w:cs="Times New Roman"/>
          <w:b/>
          <w:sz w:val="28"/>
          <w:szCs w:val="28"/>
          <w:lang w:val="uk-UA"/>
        </w:rPr>
        <w:t>ЗІ СПЕЦІАЛЬНОСТІ</w:t>
      </w:r>
      <w:r w:rsidRPr="0012583D">
        <w:rPr>
          <w:rFonts w:ascii="Times New Roman" w:hAnsi="Times New Roman" w:cs="Times New Roman"/>
          <w:sz w:val="28"/>
          <w:szCs w:val="28"/>
          <w:lang w:val="uk-UA"/>
        </w:rPr>
        <w:t xml:space="preserve"> </w:t>
      </w:r>
      <w:r w:rsidR="00511DF4">
        <w:rPr>
          <w:rFonts w:ascii="Times New Roman" w:hAnsi="Times New Roman" w:cs="Times New Roman"/>
          <w:sz w:val="28"/>
          <w:szCs w:val="28"/>
          <w:lang w:val="uk-UA"/>
        </w:rPr>
        <w:t>292</w:t>
      </w:r>
      <w:r w:rsidR="0012583D" w:rsidRPr="0012583D">
        <w:rPr>
          <w:rFonts w:ascii="Times New Roman" w:hAnsi="Times New Roman" w:cs="Times New Roman"/>
          <w:sz w:val="28"/>
          <w:szCs w:val="28"/>
          <w:lang w:val="uk-UA"/>
        </w:rPr>
        <w:t>«</w:t>
      </w:r>
      <w:r w:rsidR="00511DF4">
        <w:rPr>
          <w:rFonts w:ascii="Times New Roman" w:hAnsi="Times New Roman" w:cs="Times New Roman"/>
          <w:sz w:val="28"/>
          <w:szCs w:val="28"/>
          <w:lang w:val="uk-UA"/>
        </w:rPr>
        <w:t>Міжнародні економічні відносини</w:t>
      </w:r>
      <w:r w:rsidR="0012583D" w:rsidRPr="0012583D">
        <w:rPr>
          <w:rFonts w:ascii="Times New Roman" w:hAnsi="Times New Roman" w:cs="Times New Roman"/>
          <w:sz w:val="28"/>
          <w:szCs w:val="28"/>
          <w:lang w:val="uk-UA"/>
        </w:rPr>
        <w:t>»</w:t>
      </w:r>
    </w:p>
    <w:p w:rsidR="00D33545" w:rsidRPr="0012583D" w:rsidRDefault="00D33545" w:rsidP="00D33545">
      <w:pPr>
        <w:spacing w:after="0" w:line="240" w:lineRule="auto"/>
        <w:jc w:val="center"/>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2358"/>
        <w:gridCol w:w="18"/>
        <w:gridCol w:w="7478"/>
      </w:tblGrid>
      <w:tr w:rsidR="00D33545" w:rsidTr="00481A8E">
        <w:tc>
          <w:tcPr>
            <w:tcW w:w="9854" w:type="dxa"/>
            <w:gridSpan w:val="3"/>
            <w:shd w:val="clear" w:color="auto" w:fill="D9D9D9" w:themeFill="background1" w:themeFillShade="D9"/>
          </w:tcPr>
          <w:p w:rsidR="00D33545" w:rsidRPr="00946196" w:rsidRDefault="00D33545" w:rsidP="00946196">
            <w:pPr>
              <w:pStyle w:val="a4"/>
              <w:numPr>
                <w:ilvl w:val="0"/>
                <w:numId w:val="2"/>
              </w:numPr>
              <w:ind w:left="0" w:hanging="11"/>
              <w:jc w:val="center"/>
              <w:rPr>
                <w:rFonts w:ascii="Times New Roman" w:hAnsi="Times New Roman" w:cs="Times New Roman"/>
                <w:b/>
                <w:sz w:val="28"/>
                <w:szCs w:val="28"/>
              </w:rPr>
            </w:pPr>
            <w:r w:rsidRPr="00946196">
              <w:rPr>
                <w:rFonts w:ascii="Times New Roman" w:hAnsi="Times New Roman" w:cs="Times New Roman"/>
                <w:b/>
                <w:sz w:val="28"/>
                <w:szCs w:val="28"/>
              </w:rPr>
              <w:t>Загальна інформація</w:t>
            </w:r>
          </w:p>
        </w:tc>
      </w:tr>
      <w:tr w:rsidR="003C3914" w:rsidTr="00481A8E">
        <w:tc>
          <w:tcPr>
            <w:tcW w:w="2358" w:type="dxa"/>
          </w:tcPr>
          <w:p w:rsidR="00D33545" w:rsidRPr="00D33545" w:rsidRDefault="00D33545" w:rsidP="00D33545">
            <w:pPr>
              <w:rPr>
                <w:rFonts w:ascii="Times New Roman" w:hAnsi="Times New Roman" w:cs="Times New Roman"/>
                <w:b/>
                <w:sz w:val="28"/>
                <w:szCs w:val="28"/>
                <w:lang w:val="uk-UA"/>
              </w:rPr>
            </w:pPr>
            <w:r w:rsidRPr="00D33545">
              <w:rPr>
                <w:rFonts w:ascii="Times New Roman" w:hAnsi="Times New Roman" w:cs="Times New Roman"/>
                <w:b/>
              </w:rPr>
              <w:t xml:space="preserve">Повна назва закладу вищої освіти та структурного </w:t>
            </w:r>
            <w:proofErr w:type="gramStart"/>
            <w:r w:rsidRPr="00D33545">
              <w:rPr>
                <w:rFonts w:ascii="Times New Roman" w:hAnsi="Times New Roman" w:cs="Times New Roman"/>
                <w:b/>
              </w:rPr>
              <w:t>п</w:t>
            </w:r>
            <w:proofErr w:type="gramEnd"/>
            <w:r w:rsidRPr="00D33545">
              <w:rPr>
                <w:rFonts w:ascii="Times New Roman" w:hAnsi="Times New Roman" w:cs="Times New Roman"/>
                <w:b/>
              </w:rPr>
              <w:t>ідрозділу</w:t>
            </w:r>
          </w:p>
        </w:tc>
        <w:tc>
          <w:tcPr>
            <w:tcW w:w="7496" w:type="dxa"/>
            <w:gridSpan w:val="2"/>
            <w:vAlign w:val="center"/>
          </w:tcPr>
          <w:p w:rsidR="00D33545" w:rsidRDefault="00D33545" w:rsidP="00D33545">
            <w:pPr>
              <w:rPr>
                <w:rFonts w:ascii="Times New Roman" w:hAnsi="Times New Roman" w:cs="Times New Roman"/>
                <w:sz w:val="28"/>
                <w:szCs w:val="28"/>
                <w:lang w:val="uk-UA"/>
              </w:rPr>
            </w:pPr>
            <w:r>
              <w:rPr>
                <w:rFonts w:ascii="Times New Roman" w:hAnsi="Times New Roman" w:cs="Times New Roman"/>
                <w:sz w:val="28"/>
                <w:szCs w:val="28"/>
                <w:lang w:val="uk-UA"/>
              </w:rPr>
              <w:t>Одеській національний економічний університет</w:t>
            </w:r>
          </w:p>
        </w:tc>
      </w:tr>
      <w:tr w:rsidR="003C3914" w:rsidRPr="00231D28" w:rsidTr="00481A8E">
        <w:tc>
          <w:tcPr>
            <w:tcW w:w="2358" w:type="dxa"/>
          </w:tcPr>
          <w:p w:rsidR="00D33545" w:rsidRPr="00D33545" w:rsidRDefault="00733D3E" w:rsidP="00733D3E">
            <w:pPr>
              <w:rPr>
                <w:rFonts w:ascii="Times New Roman" w:hAnsi="Times New Roman" w:cs="Times New Roman"/>
                <w:b/>
                <w:sz w:val="28"/>
                <w:szCs w:val="28"/>
                <w:lang w:val="uk-UA"/>
              </w:rPr>
            </w:pPr>
            <w:r>
              <w:rPr>
                <w:rFonts w:ascii="Times New Roman" w:hAnsi="Times New Roman" w:cs="Times New Roman"/>
                <w:b/>
                <w:lang w:val="uk-UA"/>
              </w:rPr>
              <w:t>Ступень вищої освіти та</w:t>
            </w:r>
            <w:r w:rsidR="00D33545" w:rsidRPr="00D33545">
              <w:rPr>
                <w:rFonts w:ascii="Times New Roman" w:hAnsi="Times New Roman" w:cs="Times New Roman"/>
                <w:b/>
              </w:rPr>
              <w:t xml:space="preserve"> назва кваліфікації мовою оригіналу </w:t>
            </w:r>
          </w:p>
        </w:tc>
        <w:tc>
          <w:tcPr>
            <w:tcW w:w="7496" w:type="dxa"/>
            <w:gridSpan w:val="2"/>
            <w:vAlign w:val="center"/>
          </w:tcPr>
          <w:p w:rsidR="00733D3E" w:rsidRPr="00231D28" w:rsidRDefault="002152A8" w:rsidP="00231D28">
            <w:pPr>
              <w:rPr>
                <w:rFonts w:ascii="Times New Roman" w:hAnsi="Times New Roman" w:cs="Times New Roman"/>
                <w:sz w:val="28"/>
                <w:szCs w:val="28"/>
                <w:lang w:val="uk-UA"/>
              </w:rPr>
            </w:pPr>
            <w:r>
              <w:rPr>
                <w:rFonts w:ascii="Times New Roman" w:hAnsi="Times New Roman" w:cs="Times New Roman"/>
                <w:sz w:val="28"/>
                <w:szCs w:val="28"/>
                <w:lang w:val="uk-UA"/>
              </w:rPr>
              <w:t>Магістр</w:t>
            </w:r>
            <w:r w:rsidR="00231D28">
              <w:rPr>
                <w:rFonts w:ascii="Times New Roman" w:hAnsi="Times New Roman" w:cs="Times New Roman"/>
                <w:sz w:val="28"/>
                <w:szCs w:val="28"/>
                <w:lang w:val="uk-UA"/>
              </w:rPr>
              <w:t xml:space="preserve"> з міжнародних економічних відносин</w:t>
            </w:r>
          </w:p>
        </w:tc>
      </w:tr>
      <w:tr w:rsidR="003C3914" w:rsidTr="00481A8E">
        <w:tc>
          <w:tcPr>
            <w:tcW w:w="2358" w:type="dxa"/>
            <w:vAlign w:val="center"/>
          </w:tcPr>
          <w:p w:rsidR="00733D3E" w:rsidRPr="00733D3E" w:rsidRDefault="00D33545" w:rsidP="00455219">
            <w:pPr>
              <w:rPr>
                <w:rFonts w:ascii="Times New Roman" w:hAnsi="Times New Roman" w:cs="Times New Roman"/>
                <w:b/>
                <w:sz w:val="28"/>
                <w:szCs w:val="28"/>
                <w:lang w:val="uk-UA"/>
              </w:rPr>
            </w:pPr>
            <w:r w:rsidRPr="00D33545">
              <w:rPr>
                <w:rFonts w:ascii="Times New Roman" w:hAnsi="Times New Roman" w:cs="Times New Roman"/>
                <w:b/>
              </w:rPr>
              <w:t>Офіційна назва освітньої програми</w:t>
            </w:r>
          </w:p>
        </w:tc>
        <w:tc>
          <w:tcPr>
            <w:tcW w:w="7496" w:type="dxa"/>
            <w:gridSpan w:val="2"/>
            <w:vAlign w:val="center"/>
          </w:tcPr>
          <w:p w:rsidR="00733D3E" w:rsidRDefault="00231D28" w:rsidP="00455219">
            <w:pPr>
              <w:rPr>
                <w:rFonts w:ascii="Times New Roman" w:hAnsi="Times New Roman" w:cs="Times New Roman"/>
                <w:sz w:val="28"/>
                <w:szCs w:val="28"/>
                <w:lang w:val="uk-UA"/>
              </w:rPr>
            </w:pPr>
            <w:r>
              <w:rPr>
                <w:rFonts w:ascii="Times New Roman" w:hAnsi="Times New Roman" w:cs="Times New Roman"/>
                <w:sz w:val="28"/>
                <w:szCs w:val="28"/>
                <w:lang w:val="uk-UA"/>
              </w:rPr>
              <w:t xml:space="preserve">292 </w:t>
            </w:r>
            <w:r w:rsidR="00511DF4">
              <w:rPr>
                <w:rFonts w:ascii="Times New Roman" w:hAnsi="Times New Roman" w:cs="Times New Roman"/>
                <w:sz w:val="28"/>
                <w:szCs w:val="28"/>
                <w:lang w:val="uk-UA"/>
              </w:rPr>
              <w:t>Міжнародні економічні відносини</w:t>
            </w:r>
          </w:p>
        </w:tc>
      </w:tr>
      <w:tr w:rsidR="003C3914" w:rsidTr="00481A8E">
        <w:tc>
          <w:tcPr>
            <w:tcW w:w="2358" w:type="dxa"/>
          </w:tcPr>
          <w:p w:rsidR="00D33545" w:rsidRPr="00D33545" w:rsidRDefault="00D33545" w:rsidP="00D33545">
            <w:pPr>
              <w:rPr>
                <w:rFonts w:ascii="Times New Roman" w:hAnsi="Times New Roman" w:cs="Times New Roman"/>
                <w:b/>
                <w:sz w:val="28"/>
                <w:szCs w:val="28"/>
                <w:lang w:val="uk-UA"/>
              </w:rPr>
            </w:pPr>
            <w:r w:rsidRPr="00D33545">
              <w:rPr>
                <w:rFonts w:ascii="Times New Roman" w:hAnsi="Times New Roman" w:cs="Times New Roman"/>
                <w:b/>
              </w:rPr>
              <w:t xml:space="preserve">Тип диплому та обсяг освітньої програми </w:t>
            </w:r>
          </w:p>
        </w:tc>
        <w:tc>
          <w:tcPr>
            <w:tcW w:w="7496" w:type="dxa"/>
            <w:gridSpan w:val="2"/>
            <w:vAlign w:val="center"/>
          </w:tcPr>
          <w:p w:rsidR="00D33545" w:rsidRDefault="00733D3E" w:rsidP="002152A8">
            <w:pPr>
              <w:rPr>
                <w:rFonts w:ascii="Times New Roman" w:hAnsi="Times New Roman" w:cs="Times New Roman"/>
                <w:sz w:val="28"/>
                <w:szCs w:val="28"/>
                <w:lang w:val="uk-UA"/>
              </w:rPr>
            </w:pPr>
            <w:r>
              <w:rPr>
                <w:rFonts w:ascii="Times New Roman" w:hAnsi="Times New Roman" w:cs="Times New Roman"/>
                <w:sz w:val="28"/>
                <w:szCs w:val="28"/>
                <w:lang w:val="uk-UA"/>
              </w:rPr>
              <w:t xml:space="preserve">Диплом </w:t>
            </w:r>
            <w:r w:rsidR="002152A8">
              <w:rPr>
                <w:rFonts w:ascii="Times New Roman" w:hAnsi="Times New Roman" w:cs="Times New Roman"/>
                <w:sz w:val="28"/>
                <w:szCs w:val="28"/>
                <w:lang w:val="uk-UA"/>
              </w:rPr>
              <w:t>магістра</w:t>
            </w:r>
            <w:r>
              <w:rPr>
                <w:rFonts w:ascii="Times New Roman" w:hAnsi="Times New Roman" w:cs="Times New Roman"/>
                <w:sz w:val="28"/>
                <w:szCs w:val="28"/>
                <w:lang w:val="uk-UA"/>
              </w:rPr>
              <w:t xml:space="preserve">, одиничний, </w:t>
            </w:r>
            <w:r w:rsidR="002152A8">
              <w:rPr>
                <w:rFonts w:ascii="Times New Roman" w:hAnsi="Times New Roman" w:cs="Times New Roman"/>
                <w:sz w:val="28"/>
                <w:szCs w:val="28"/>
                <w:lang w:val="uk-UA"/>
              </w:rPr>
              <w:t>90</w:t>
            </w:r>
            <w:r>
              <w:rPr>
                <w:rFonts w:ascii="Times New Roman" w:hAnsi="Times New Roman" w:cs="Times New Roman"/>
                <w:sz w:val="28"/>
                <w:szCs w:val="28"/>
                <w:lang w:val="uk-UA"/>
              </w:rPr>
              <w:t xml:space="preserve"> кредитів ЄКТС, термін навчання </w:t>
            </w:r>
            <w:r w:rsidR="002152A8">
              <w:rPr>
                <w:rFonts w:ascii="Times New Roman" w:hAnsi="Times New Roman" w:cs="Times New Roman"/>
                <w:sz w:val="28"/>
                <w:szCs w:val="28"/>
                <w:lang w:val="uk-UA"/>
              </w:rPr>
              <w:t>1</w:t>
            </w:r>
            <w:r>
              <w:rPr>
                <w:rFonts w:ascii="Times New Roman" w:hAnsi="Times New Roman" w:cs="Times New Roman"/>
                <w:sz w:val="28"/>
                <w:szCs w:val="28"/>
                <w:lang w:val="uk-UA"/>
              </w:rPr>
              <w:t xml:space="preserve"> р</w:t>
            </w:r>
            <w:r w:rsidR="002152A8">
              <w:rPr>
                <w:rFonts w:ascii="Times New Roman" w:hAnsi="Times New Roman" w:cs="Times New Roman"/>
                <w:sz w:val="28"/>
                <w:szCs w:val="28"/>
                <w:lang w:val="uk-UA"/>
              </w:rPr>
              <w:t>ік</w:t>
            </w:r>
            <w:r>
              <w:rPr>
                <w:rFonts w:ascii="Times New Roman" w:hAnsi="Times New Roman" w:cs="Times New Roman"/>
                <w:sz w:val="28"/>
                <w:szCs w:val="28"/>
                <w:lang w:val="uk-UA"/>
              </w:rPr>
              <w:t xml:space="preserve"> </w:t>
            </w:r>
            <w:r w:rsidR="002152A8">
              <w:rPr>
                <w:rFonts w:ascii="Times New Roman" w:hAnsi="Times New Roman" w:cs="Times New Roman"/>
                <w:sz w:val="28"/>
                <w:szCs w:val="28"/>
                <w:lang w:val="uk-UA"/>
              </w:rPr>
              <w:t>4</w:t>
            </w:r>
            <w:r>
              <w:rPr>
                <w:rFonts w:ascii="Times New Roman" w:hAnsi="Times New Roman" w:cs="Times New Roman"/>
                <w:sz w:val="28"/>
                <w:szCs w:val="28"/>
                <w:lang w:val="uk-UA"/>
              </w:rPr>
              <w:t xml:space="preserve"> місяці</w:t>
            </w:r>
          </w:p>
        </w:tc>
      </w:tr>
      <w:tr w:rsidR="003C3914" w:rsidRPr="00CB00E2" w:rsidTr="00481A8E">
        <w:tc>
          <w:tcPr>
            <w:tcW w:w="2358" w:type="dxa"/>
            <w:vAlign w:val="center"/>
          </w:tcPr>
          <w:p w:rsidR="00D33545" w:rsidRPr="00D33545" w:rsidRDefault="00D33545" w:rsidP="00455219">
            <w:pPr>
              <w:rPr>
                <w:rFonts w:ascii="Times New Roman" w:hAnsi="Times New Roman" w:cs="Times New Roman"/>
                <w:b/>
                <w:sz w:val="28"/>
                <w:szCs w:val="28"/>
                <w:lang w:val="uk-UA"/>
              </w:rPr>
            </w:pPr>
            <w:r w:rsidRPr="00D33545">
              <w:rPr>
                <w:rFonts w:ascii="Times New Roman" w:hAnsi="Times New Roman" w:cs="Times New Roman"/>
                <w:b/>
              </w:rPr>
              <w:t xml:space="preserve">Наявність акредитації </w:t>
            </w:r>
          </w:p>
        </w:tc>
        <w:tc>
          <w:tcPr>
            <w:tcW w:w="7496" w:type="dxa"/>
            <w:gridSpan w:val="2"/>
            <w:vAlign w:val="center"/>
          </w:tcPr>
          <w:p w:rsidR="00F45A83" w:rsidRPr="000B2EF5" w:rsidRDefault="000B2EF5" w:rsidP="005A6DFD">
            <w:pPr>
              <w:rPr>
                <w:rFonts w:ascii="Times New Roman" w:hAnsi="Times New Roman" w:cs="Times New Roman"/>
                <w:sz w:val="28"/>
                <w:szCs w:val="28"/>
                <w:lang w:val="uk-UA"/>
              </w:rPr>
            </w:pPr>
            <w:r w:rsidRPr="000B2EF5">
              <w:rPr>
                <w:rFonts w:ascii="Times New Roman" w:hAnsi="Times New Roman" w:cs="Times New Roman"/>
                <w:sz w:val="28"/>
                <w:szCs w:val="28"/>
                <w:lang w:val="uk-UA"/>
              </w:rPr>
              <w:t>Сертифікат НД-ІІ № 1657841 від 30 травня 2013 р. термін дії до 1 липня 2023р.</w:t>
            </w:r>
          </w:p>
        </w:tc>
      </w:tr>
      <w:tr w:rsidR="003C3914" w:rsidRPr="00CB00E2" w:rsidTr="00481A8E">
        <w:tc>
          <w:tcPr>
            <w:tcW w:w="2358" w:type="dxa"/>
            <w:vAlign w:val="center"/>
          </w:tcPr>
          <w:p w:rsidR="00D33545" w:rsidRPr="00D33545" w:rsidRDefault="00D33545" w:rsidP="00455219">
            <w:pPr>
              <w:rPr>
                <w:rFonts w:ascii="Times New Roman" w:hAnsi="Times New Roman" w:cs="Times New Roman"/>
                <w:b/>
                <w:sz w:val="28"/>
                <w:szCs w:val="28"/>
                <w:lang w:val="uk-UA"/>
              </w:rPr>
            </w:pPr>
            <w:r w:rsidRPr="00D33545">
              <w:rPr>
                <w:rFonts w:ascii="Times New Roman" w:hAnsi="Times New Roman" w:cs="Times New Roman"/>
                <w:b/>
              </w:rPr>
              <w:t>Цикл/</w:t>
            </w:r>
            <w:proofErr w:type="gramStart"/>
            <w:r w:rsidRPr="00D33545">
              <w:rPr>
                <w:rFonts w:ascii="Times New Roman" w:hAnsi="Times New Roman" w:cs="Times New Roman"/>
                <w:b/>
              </w:rPr>
              <w:t>р</w:t>
            </w:r>
            <w:proofErr w:type="gramEnd"/>
            <w:r w:rsidRPr="00D33545">
              <w:rPr>
                <w:rFonts w:ascii="Times New Roman" w:hAnsi="Times New Roman" w:cs="Times New Roman"/>
                <w:b/>
              </w:rPr>
              <w:t>івень</w:t>
            </w:r>
          </w:p>
        </w:tc>
        <w:tc>
          <w:tcPr>
            <w:tcW w:w="7496" w:type="dxa"/>
            <w:gridSpan w:val="2"/>
          </w:tcPr>
          <w:p w:rsidR="00D33545" w:rsidRPr="00733D3E" w:rsidRDefault="00733D3E" w:rsidP="005A6DFD">
            <w:pPr>
              <w:rPr>
                <w:rFonts w:ascii="Times New Roman" w:hAnsi="Times New Roman" w:cs="Times New Roman"/>
                <w:sz w:val="28"/>
                <w:szCs w:val="28"/>
                <w:lang w:val="uk-UA"/>
              </w:rPr>
            </w:pPr>
            <w:r w:rsidRPr="005A6DFD">
              <w:rPr>
                <w:rFonts w:ascii="Times New Roman" w:hAnsi="Times New Roman" w:cs="Times New Roman"/>
                <w:sz w:val="28"/>
                <w:szCs w:val="28"/>
                <w:lang w:val="uk-UA"/>
              </w:rPr>
              <w:t>НРК України – 6 рівень, FQ-EHEA – перший цикл, ЕQF-LLL – 6 рівень</w:t>
            </w:r>
          </w:p>
        </w:tc>
      </w:tr>
      <w:tr w:rsidR="003C3914" w:rsidTr="00481A8E">
        <w:tc>
          <w:tcPr>
            <w:tcW w:w="2358" w:type="dxa"/>
          </w:tcPr>
          <w:p w:rsidR="00D33545" w:rsidRPr="00D33545" w:rsidRDefault="00D33545" w:rsidP="00D33545">
            <w:pPr>
              <w:rPr>
                <w:rFonts w:ascii="Times New Roman" w:hAnsi="Times New Roman" w:cs="Times New Roman"/>
                <w:b/>
                <w:sz w:val="28"/>
                <w:szCs w:val="28"/>
                <w:lang w:val="uk-UA"/>
              </w:rPr>
            </w:pPr>
            <w:r w:rsidRPr="00D33545">
              <w:rPr>
                <w:rFonts w:ascii="Times New Roman" w:hAnsi="Times New Roman" w:cs="Times New Roman"/>
                <w:b/>
              </w:rPr>
              <w:t>Передумови</w:t>
            </w:r>
          </w:p>
        </w:tc>
        <w:tc>
          <w:tcPr>
            <w:tcW w:w="7496" w:type="dxa"/>
            <w:gridSpan w:val="2"/>
          </w:tcPr>
          <w:p w:rsidR="00D33545" w:rsidRDefault="002152A8" w:rsidP="009D2795">
            <w:pPr>
              <w:rPr>
                <w:rFonts w:ascii="Times New Roman" w:hAnsi="Times New Roman" w:cs="Times New Roman"/>
                <w:sz w:val="28"/>
                <w:szCs w:val="28"/>
                <w:lang w:val="uk-UA"/>
              </w:rPr>
            </w:pPr>
            <w:r>
              <w:rPr>
                <w:rFonts w:ascii="Times New Roman" w:hAnsi="Times New Roman" w:cs="Times New Roman"/>
                <w:sz w:val="28"/>
                <w:szCs w:val="28"/>
                <w:lang w:val="uk-UA"/>
              </w:rPr>
              <w:t>Перший рівень вищої освіти</w:t>
            </w:r>
          </w:p>
        </w:tc>
      </w:tr>
      <w:tr w:rsidR="005C0723" w:rsidTr="00481A8E">
        <w:tc>
          <w:tcPr>
            <w:tcW w:w="2358" w:type="dxa"/>
          </w:tcPr>
          <w:p w:rsidR="00D33545" w:rsidRPr="00D33545" w:rsidRDefault="00D33545" w:rsidP="00D33545">
            <w:pPr>
              <w:rPr>
                <w:rFonts w:ascii="Times New Roman" w:hAnsi="Times New Roman" w:cs="Times New Roman"/>
                <w:b/>
              </w:rPr>
            </w:pPr>
            <w:r w:rsidRPr="00D33545">
              <w:rPr>
                <w:rFonts w:ascii="Times New Roman" w:hAnsi="Times New Roman" w:cs="Times New Roman"/>
                <w:b/>
              </w:rPr>
              <w:t>Мов</w:t>
            </w:r>
            <w:proofErr w:type="gramStart"/>
            <w:r w:rsidRPr="00D33545">
              <w:rPr>
                <w:rFonts w:ascii="Times New Roman" w:hAnsi="Times New Roman" w:cs="Times New Roman"/>
                <w:b/>
              </w:rPr>
              <w:t>а(</w:t>
            </w:r>
            <w:proofErr w:type="gramEnd"/>
            <w:r w:rsidRPr="00D33545">
              <w:rPr>
                <w:rFonts w:ascii="Times New Roman" w:hAnsi="Times New Roman" w:cs="Times New Roman"/>
                <w:b/>
              </w:rPr>
              <w:t>и) викладання</w:t>
            </w:r>
          </w:p>
        </w:tc>
        <w:tc>
          <w:tcPr>
            <w:tcW w:w="7496" w:type="dxa"/>
            <w:gridSpan w:val="2"/>
          </w:tcPr>
          <w:p w:rsidR="00D33545" w:rsidRDefault="005A6DFD" w:rsidP="009D2795">
            <w:pPr>
              <w:rPr>
                <w:rFonts w:ascii="Times New Roman" w:hAnsi="Times New Roman" w:cs="Times New Roman"/>
                <w:sz w:val="28"/>
                <w:szCs w:val="28"/>
                <w:lang w:val="uk-UA"/>
              </w:rPr>
            </w:pPr>
            <w:r w:rsidRPr="005A6DFD">
              <w:rPr>
                <w:rFonts w:ascii="Times New Roman" w:hAnsi="Times New Roman" w:cs="Times New Roman"/>
                <w:sz w:val="28"/>
                <w:szCs w:val="28"/>
                <w:lang w:val="uk-UA"/>
              </w:rPr>
              <w:t>Українська мова</w:t>
            </w:r>
            <w:r w:rsidR="00511DF4">
              <w:rPr>
                <w:rFonts w:ascii="Times New Roman" w:hAnsi="Times New Roman" w:cs="Times New Roman"/>
                <w:sz w:val="28"/>
                <w:szCs w:val="28"/>
                <w:lang w:val="uk-UA"/>
              </w:rPr>
              <w:t>, англійська мова</w:t>
            </w:r>
          </w:p>
        </w:tc>
      </w:tr>
      <w:tr w:rsidR="005C0723" w:rsidTr="00481A8E">
        <w:tc>
          <w:tcPr>
            <w:tcW w:w="2358" w:type="dxa"/>
          </w:tcPr>
          <w:p w:rsidR="00D33545" w:rsidRPr="00D33545" w:rsidRDefault="00D33545" w:rsidP="003F7DA4">
            <w:pPr>
              <w:rPr>
                <w:rFonts w:ascii="Times New Roman" w:hAnsi="Times New Roman" w:cs="Times New Roman"/>
                <w:b/>
                <w:lang w:val="uk-UA"/>
              </w:rPr>
            </w:pPr>
            <w:r w:rsidRPr="00D33545">
              <w:rPr>
                <w:rFonts w:ascii="Times New Roman" w:hAnsi="Times New Roman" w:cs="Times New Roman"/>
                <w:b/>
                <w:lang w:val="uk-UA"/>
              </w:rPr>
              <w:t>Терміни дії освітньої програми</w:t>
            </w:r>
          </w:p>
        </w:tc>
        <w:tc>
          <w:tcPr>
            <w:tcW w:w="7496" w:type="dxa"/>
            <w:gridSpan w:val="2"/>
            <w:vAlign w:val="center"/>
          </w:tcPr>
          <w:p w:rsidR="00D33545" w:rsidRDefault="003F7DA4" w:rsidP="002152A8">
            <w:pPr>
              <w:rPr>
                <w:rFonts w:ascii="Times New Roman" w:hAnsi="Times New Roman" w:cs="Times New Roman"/>
                <w:sz w:val="28"/>
                <w:szCs w:val="28"/>
                <w:lang w:val="uk-UA"/>
              </w:rPr>
            </w:pPr>
            <w:r>
              <w:rPr>
                <w:rFonts w:ascii="Times New Roman" w:hAnsi="Times New Roman" w:cs="Times New Roman"/>
                <w:sz w:val="28"/>
                <w:szCs w:val="28"/>
                <w:lang w:val="uk-UA"/>
              </w:rPr>
              <w:t>2017-20</w:t>
            </w:r>
            <w:r w:rsidR="002152A8">
              <w:rPr>
                <w:rFonts w:ascii="Times New Roman" w:hAnsi="Times New Roman" w:cs="Times New Roman"/>
                <w:sz w:val="28"/>
                <w:szCs w:val="28"/>
                <w:lang w:val="uk-UA"/>
              </w:rPr>
              <w:t>19</w:t>
            </w:r>
            <w:r>
              <w:rPr>
                <w:rFonts w:ascii="Times New Roman" w:hAnsi="Times New Roman" w:cs="Times New Roman"/>
                <w:sz w:val="28"/>
                <w:szCs w:val="28"/>
                <w:lang w:val="uk-UA"/>
              </w:rPr>
              <w:t xml:space="preserve"> р.</w:t>
            </w:r>
          </w:p>
        </w:tc>
      </w:tr>
      <w:tr w:rsidR="005C0723" w:rsidTr="00481A8E">
        <w:tc>
          <w:tcPr>
            <w:tcW w:w="2358" w:type="dxa"/>
          </w:tcPr>
          <w:p w:rsidR="00D33545" w:rsidRPr="00D33545" w:rsidRDefault="00D33545" w:rsidP="00D33545">
            <w:pPr>
              <w:rPr>
                <w:rFonts w:ascii="Times New Roman" w:hAnsi="Times New Roman" w:cs="Times New Roman"/>
                <w:b/>
                <w:lang w:val="uk-UA"/>
              </w:rPr>
            </w:pPr>
            <w:r w:rsidRPr="00D33545">
              <w:rPr>
                <w:rFonts w:ascii="Times New Roman" w:hAnsi="Times New Roman" w:cs="Times New Roman"/>
                <w:b/>
                <w:lang w:val="uk-UA"/>
              </w:rPr>
              <w:t>Інтернет адреса постійного розміщення освітньої програми</w:t>
            </w:r>
          </w:p>
        </w:tc>
        <w:tc>
          <w:tcPr>
            <w:tcW w:w="7496" w:type="dxa"/>
            <w:gridSpan w:val="2"/>
            <w:vAlign w:val="center"/>
          </w:tcPr>
          <w:p w:rsidR="00D33545" w:rsidRPr="003F7DA4" w:rsidRDefault="003F7DA4" w:rsidP="003F7DA4">
            <w:pPr>
              <w:rPr>
                <w:rFonts w:ascii="Times New Roman" w:hAnsi="Times New Roman" w:cs="Times New Roman"/>
                <w:sz w:val="28"/>
                <w:szCs w:val="28"/>
                <w:lang w:val="en-US"/>
              </w:rPr>
            </w:pPr>
            <w:r>
              <w:rPr>
                <w:rFonts w:ascii="Times New Roman" w:hAnsi="Times New Roman" w:cs="Times New Roman"/>
                <w:sz w:val="28"/>
                <w:szCs w:val="28"/>
                <w:lang w:val="en-US"/>
              </w:rPr>
              <w:t>Onu.edu.ua</w:t>
            </w:r>
          </w:p>
        </w:tc>
      </w:tr>
      <w:tr w:rsidR="00D33545" w:rsidTr="00481A8E">
        <w:tc>
          <w:tcPr>
            <w:tcW w:w="9854" w:type="dxa"/>
            <w:gridSpan w:val="3"/>
            <w:shd w:val="clear" w:color="auto" w:fill="D9D9D9" w:themeFill="background1" w:themeFillShade="D9"/>
          </w:tcPr>
          <w:p w:rsidR="00D33545" w:rsidRPr="00946196" w:rsidRDefault="00946196" w:rsidP="00946196">
            <w:pPr>
              <w:pStyle w:val="a4"/>
              <w:numPr>
                <w:ilvl w:val="0"/>
                <w:numId w:val="2"/>
              </w:numPr>
              <w:ind w:left="0" w:hanging="11"/>
              <w:jc w:val="center"/>
              <w:rPr>
                <w:rFonts w:ascii="Times New Roman" w:hAnsi="Times New Roman" w:cs="Times New Roman"/>
                <w:b/>
                <w:sz w:val="28"/>
                <w:szCs w:val="28"/>
              </w:rPr>
            </w:pPr>
            <w:r w:rsidRPr="00946196">
              <w:rPr>
                <w:rFonts w:ascii="Times New Roman" w:hAnsi="Times New Roman" w:cs="Times New Roman"/>
                <w:b/>
                <w:sz w:val="28"/>
                <w:szCs w:val="28"/>
              </w:rPr>
              <w:t>Мета осв</w:t>
            </w:r>
            <w:r>
              <w:rPr>
                <w:rFonts w:ascii="Times New Roman" w:hAnsi="Times New Roman" w:cs="Times New Roman"/>
                <w:b/>
                <w:sz w:val="28"/>
                <w:szCs w:val="28"/>
                <w:lang w:val="uk-UA"/>
              </w:rPr>
              <w:t>і</w:t>
            </w:r>
            <w:r w:rsidRPr="00946196">
              <w:rPr>
                <w:rFonts w:ascii="Times New Roman" w:hAnsi="Times New Roman" w:cs="Times New Roman"/>
                <w:b/>
                <w:sz w:val="28"/>
                <w:szCs w:val="28"/>
              </w:rPr>
              <w:t>тньо</w:t>
            </w:r>
            <w:r>
              <w:rPr>
                <w:rFonts w:ascii="Times New Roman" w:hAnsi="Times New Roman" w:cs="Times New Roman"/>
                <w:b/>
                <w:sz w:val="28"/>
                <w:szCs w:val="28"/>
                <w:lang w:val="uk-UA"/>
              </w:rPr>
              <w:t>ї</w:t>
            </w:r>
            <w:r w:rsidRPr="00946196">
              <w:rPr>
                <w:rFonts w:ascii="Times New Roman" w:hAnsi="Times New Roman" w:cs="Times New Roman"/>
                <w:b/>
                <w:sz w:val="28"/>
                <w:szCs w:val="28"/>
              </w:rPr>
              <w:t xml:space="preserve"> програми</w:t>
            </w:r>
          </w:p>
        </w:tc>
      </w:tr>
      <w:tr w:rsidR="005A30A0" w:rsidRPr="000F068E" w:rsidTr="00481A8E">
        <w:tc>
          <w:tcPr>
            <w:tcW w:w="9854" w:type="dxa"/>
            <w:gridSpan w:val="3"/>
          </w:tcPr>
          <w:p w:rsidR="003E56B9" w:rsidRPr="000F068E" w:rsidRDefault="00C908F7" w:rsidP="00007B73">
            <w:pPr>
              <w:jc w:val="both"/>
              <w:rPr>
                <w:rFonts w:ascii="Times New Roman" w:hAnsi="Times New Roman" w:cs="Times New Roman"/>
                <w:sz w:val="24"/>
                <w:szCs w:val="24"/>
                <w:lang w:val="uk-UA"/>
              </w:rPr>
            </w:pPr>
            <w:r>
              <w:rPr>
                <w:rFonts w:ascii="Cambria" w:hAnsi="Cambria"/>
                <w:lang w:val="uk-UA"/>
              </w:rPr>
              <w:t>П</w:t>
            </w:r>
            <w:r w:rsidRPr="00A62C4B">
              <w:rPr>
                <w:rFonts w:ascii="Cambria" w:hAnsi="Cambria"/>
              </w:rPr>
              <w:t xml:space="preserve">ідготовка висококваліфікованих фахівців з МЕВ, які мають </w:t>
            </w:r>
            <w:r w:rsidRPr="00D40E32">
              <w:rPr>
                <w:rFonts w:ascii="Cambria" w:hAnsi="Cambria"/>
              </w:rPr>
              <w:t>фундаментальні фахові</w:t>
            </w:r>
            <w:r w:rsidRPr="00A62C4B">
              <w:rPr>
                <w:rFonts w:ascii="Cambria" w:hAnsi="Cambria"/>
              </w:rPr>
              <w:t xml:space="preserve"> знання, володіють сучасним економічним мисленням і прикладними навичками, необхідними для розв’язання завдань та проблем реалізації </w:t>
            </w:r>
            <w:r w:rsidRPr="005A553F">
              <w:rPr>
                <w:rFonts w:ascii="Cambria" w:hAnsi="Cambria"/>
              </w:rPr>
              <w:t>міжнародних зв’язків</w:t>
            </w:r>
            <w:r w:rsidRPr="00A62C4B">
              <w:rPr>
                <w:rFonts w:ascii="Cambria" w:hAnsi="Cambria"/>
              </w:rPr>
              <w:t xml:space="preserve"> на різних рівнях.</w:t>
            </w:r>
          </w:p>
        </w:tc>
      </w:tr>
      <w:tr w:rsidR="005A30A0" w:rsidRPr="000F068E" w:rsidTr="00481A8E">
        <w:tc>
          <w:tcPr>
            <w:tcW w:w="9854" w:type="dxa"/>
            <w:gridSpan w:val="3"/>
            <w:shd w:val="clear" w:color="auto" w:fill="D9D9D9" w:themeFill="background1" w:themeFillShade="D9"/>
          </w:tcPr>
          <w:p w:rsidR="005A30A0" w:rsidRPr="000F068E" w:rsidRDefault="005A30A0" w:rsidP="005A30A0">
            <w:pPr>
              <w:ind w:left="-11"/>
              <w:jc w:val="center"/>
              <w:rPr>
                <w:sz w:val="24"/>
                <w:szCs w:val="24"/>
              </w:rPr>
            </w:pPr>
            <w:r w:rsidRPr="000F068E">
              <w:rPr>
                <w:rFonts w:ascii="Times New Roman" w:hAnsi="Times New Roman" w:cs="Times New Roman"/>
                <w:b/>
                <w:sz w:val="24"/>
                <w:szCs w:val="24"/>
                <w:lang w:val="uk-UA"/>
              </w:rPr>
              <w:t>3. Характеристика</w:t>
            </w:r>
            <w:r w:rsidRPr="000F068E">
              <w:rPr>
                <w:rFonts w:ascii="Times New Roman" w:hAnsi="Times New Roman" w:cs="Times New Roman"/>
                <w:b/>
                <w:sz w:val="24"/>
                <w:szCs w:val="24"/>
              </w:rPr>
              <w:t xml:space="preserve"> освітньої програми</w:t>
            </w:r>
          </w:p>
        </w:tc>
      </w:tr>
      <w:tr w:rsidR="005C0723" w:rsidRPr="00CB00E2" w:rsidTr="00481A8E">
        <w:tc>
          <w:tcPr>
            <w:tcW w:w="2358" w:type="dxa"/>
          </w:tcPr>
          <w:p w:rsidR="00D33545" w:rsidRPr="000F068E" w:rsidRDefault="00226E5D" w:rsidP="00226E5D">
            <w:pPr>
              <w:rPr>
                <w:sz w:val="24"/>
                <w:szCs w:val="24"/>
                <w:lang w:val="uk-UA"/>
              </w:rPr>
            </w:pPr>
            <w:r w:rsidRPr="000F068E">
              <w:rPr>
                <w:rFonts w:ascii="Times New Roman" w:hAnsi="Times New Roman" w:cs="Times New Roman"/>
                <w:b/>
                <w:sz w:val="24"/>
                <w:szCs w:val="24"/>
                <w:lang w:val="uk-UA"/>
              </w:rPr>
              <w:t>Предметна область (галузь знань, спеціальність</w:t>
            </w:r>
            <w:r w:rsidRPr="000F068E">
              <w:rPr>
                <w:sz w:val="24"/>
                <w:szCs w:val="24"/>
              </w:rPr>
              <w:t xml:space="preserve">) </w:t>
            </w:r>
          </w:p>
        </w:tc>
        <w:tc>
          <w:tcPr>
            <w:tcW w:w="7496" w:type="dxa"/>
            <w:gridSpan w:val="2"/>
          </w:tcPr>
          <w:p w:rsidR="00C908F7" w:rsidRPr="004930FB" w:rsidRDefault="00C908F7" w:rsidP="00C908F7">
            <w:pPr>
              <w:spacing w:before="40" w:after="40"/>
              <w:ind w:left="34"/>
              <w:jc w:val="both"/>
              <w:rPr>
                <w:rFonts w:ascii="Times New Roman" w:eastAsia="Times New Roman" w:hAnsi="Times New Roman" w:cs="Times New Roman"/>
                <w:iCs/>
                <w:color w:val="000000"/>
                <w:sz w:val="24"/>
                <w:szCs w:val="24"/>
                <w:lang w:val="uk-UA"/>
              </w:rPr>
            </w:pPr>
            <w:r w:rsidRPr="004930FB">
              <w:rPr>
                <w:rFonts w:ascii="Times New Roman" w:eastAsia="Times New Roman" w:hAnsi="Times New Roman" w:cs="Times New Roman"/>
                <w:b/>
                <w:iCs/>
                <w:color w:val="000000"/>
                <w:sz w:val="24"/>
                <w:szCs w:val="24"/>
                <w:lang w:val="uk-UA"/>
              </w:rPr>
              <w:t xml:space="preserve">Об’єкт вивчення – </w:t>
            </w:r>
            <w:r w:rsidRPr="004930FB">
              <w:rPr>
                <w:rFonts w:ascii="Times New Roman" w:eastAsia="Times New Roman" w:hAnsi="Times New Roman" w:cs="Times New Roman"/>
                <w:iCs/>
                <w:color w:val="000000"/>
                <w:sz w:val="24"/>
                <w:szCs w:val="24"/>
                <w:lang w:val="uk-UA"/>
              </w:rPr>
              <w:t xml:space="preserve">функціонування та розвиток міжнародних економічних відносин, </w:t>
            </w:r>
            <w:r w:rsidRPr="004930FB">
              <w:rPr>
                <w:rFonts w:ascii="Times New Roman" w:eastAsia="Times New Roman" w:hAnsi="Times New Roman" w:cs="Times New Roman"/>
                <w:sz w:val="24"/>
                <w:szCs w:val="24"/>
                <w:lang w:val="uk-UA" w:eastAsia="uk-UA"/>
              </w:rPr>
              <w:t xml:space="preserve">методології та методи їх досліджень, </w:t>
            </w:r>
            <w:r w:rsidRPr="004930FB">
              <w:rPr>
                <w:rFonts w:ascii="Times New Roman" w:eastAsia="Times New Roman" w:hAnsi="Times New Roman" w:cs="Times New Roman"/>
                <w:sz w:val="24"/>
                <w:szCs w:val="24"/>
                <w:lang w:val="uk-UA"/>
              </w:rPr>
              <w:t>взаємодія суб’єктів світового економічного простору в процесі еволюції міжнародного співробітництва.</w:t>
            </w:r>
          </w:p>
          <w:p w:rsidR="00C908F7" w:rsidRPr="004930FB" w:rsidRDefault="00C908F7" w:rsidP="00C908F7">
            <w:pPr>
              <w:spacing w:before="40" w:after="40"/>
              <w:jc w:val="both"/>
              <w:rPr>
                <w:rFonts w:ascii="Times New Roman" w:eastAsia="Times New Roman" w:hAnsi="Times New Roman" w:cs="Times New Roman"/>
                <w:color w:val="000000"/>
                <w:spacing w:val="-4"/>
                <w:sz w:val="24"/>
                <w:szCs w:val="24"/>
                <w:lang w:val="uk-UA"/>
              </w:rPr>
            </w:pPr>
            <w:r w:rsidRPr="004930FB">
              <w:rPr>
                <w:rFonts w:ascii="Times New Roman" w:eastAsia="Times New Roman" w:hAnsi="Times New Roman" w:cs="Times New Roman"/>
                <w:b/>
                <w:iCs/>
                <w:color w:val="000000"/>
                <w:sz w:val="24"/>
                <w:szCs w:val="24"/>
                <w:lang w:val="uk-UA"/>
              </w:rPr>
              <w:t xml:space="preserve">Теоретичний зміст предметної області </w:t>
            </w:r>
            <w:r w:rsidRPr="004930FB">
              <w:rPr>
                <w:rFonts w:ascii="Times New Roman" w:eastAsia="Times New Roman" w:hAnsi="Times New Roman" w:cs="Times New Roman"/>
                <w:color w:val="000000"/>
                <w:sz w:val="24"/>
                <w:szCs w:val="24"/>
                <w:lang w:val="uk-UA"/>
              </w:rPr>
              <w:t xml:space="preserve">– </w:t>
            </w:r>
            <w:r w:rsidRPr="004930FB">
              <w:rPr>
                <w:rFonts w:ascii="Times New Roman" w:eastAsia="Times New Roman" w:hAnsi="Times New Roman" w:cs="Times New Roman"/>
                <w:iCs/>
                <w:color w:val="000000"/>
                <w:sz w:val="24"/>
                <w:szCs w:val="24"/>
                <w:lang w:val="uk-UA"/>
              </w:rPr>
              <w:t>економіка світогосподарських зв’язків з її закономірностями формування та розвитку суспільних відтворювальних процесів у їх взаємозв’язку і взаємозалежності на основі міжнародної економічної діяльності, міжнародного поділу праці та інституціонального механізму регулювання в процесі трансформації міжнародних економічних відносин та міжнародного економічного співробітництва.</w:t>
            </w:r>
          </w:p>
          <w:p w:rsidR="00C908F7" w:rsidRPr="004930FB" w:rsidRDefault="00C908F7" w:rsidP="00C908F7">
            <w:pPr>
              <w:spacing w:before="40" w:after="40"/>
              <w:jc w:val="both"/>
              <w:rPr>
                <w:rFonts w:ascii="Times New Roman" w:eastAsia="Times New Roman" w:hAnsi="Times New Roman" w:cs="Times New Roman"/>
                <w:sz w:val="24"/>
                <w:szCs w:val="24"/>
                <w:lang w:val="uk-UA"/>
              </w:rPr>
            </w:pPr>
            <w:r w:rsidRPr="004930FB">
              <w:rPr>
                <w:rFonts w:ascii="Times New Roman" w:eastAsia="Times New Roman" w:hAnsi="Times New Roman" w:cs="Times New Roman"/>
                <w:b/>
                <w:sz w:val="24"/>
                <w:szCs w:val="24"/>
                <w:lang w:val="uk-UA"/>
              </w:rPr>
              <w:t>Методи</w:t>
            </w:r>
            <w:r w:rsidRPr="004930FB">
              <w:rPr>
                <w:rFonts w:ascii="Times New Roman" w:eastAsia="Times New Roman" w:hAnsi="Times New Roman" w:cs="Times New Roman"/>
                <w:sz w:val="24"/>
                <w:szCs w:val="24"/>
                <w:lang w:val="uk-UA"/>
              </w:rPr>
              <w:t>: аналіз і синтез, індукція і дедукція, спостереження, вимір, порівняння, абстрагування.</w:t>
            </w:r>
          </w:p>
          <w:p w:rsidR="00C908F7" w:rsidRPr="004930FB" w:rsidRDefault="00C908F7" w:rsidP="00C908F7">
            <w:pPr>
              <w:spacing w:before="40" w:after="40"/>
              <w:jc w:val="both"/>
              <w:rPr>
                <w:rFonts w:ascii="Times New Roman" w:eastAsia="Times New Roman" w:hAnsi="Times New Roman" w:cs="Times New Roman"/>
                <w:sz w:val="24"/>
                <w:szCs w:val="24"/>
                <w:lang w:val="uk-UA"/>
              </w:rPr>
            </w:pPr>
            <w:r w:rsidRPr="004930FB">
              <w:rPr>
                <w:rFonts w:ascii="Times New Roman" w:eastAsia="Times New Roman" w:hAnsi="Times New Roman" w:cs="Times New Roman"/>
                <w:b/>
                <w:sz w:val="24"/>
                <w:szCs w:val="24"/>
                <w:lang w:val="uk-UA"/>
              </w:rPr>
              <w:t>Методики</w:t>
            </w:r>
            <w:r w:rsidRPr="004930FB">
              <w:rPr>
                <w:rFonts w:ascii="Times New Roman" w:eastAsia="Times New Roman" w:hAnsi="Times New Roman" w:cs="Times New Roman"/>
                <w:sz w:val="24"/>
                <w:szCs w:val="24"/>
                <w:lang w:val="uk-UA"/>
              </w:rPr>
              <w:t>: методики оцінювання, моделювання та прогнозування розвитку міжнародних економічних відносин на різних рівнях.</w:t>
            </w:r>
          </w:p>
          <w:p w:rsidR="00C908F7" w:rsidRPr="004930FB" w:rsidRDefault="00C908F7" w:rsidP="00C908F7">
            <w:pPr>
              <w:spacing w:before="40" w:after="40"/>
              <w:jc w:val="both"/>
              <w:rPr>
                <w:rFonts w:ascii="Times New Roman" w:eastAsia="Times New Roman" w:hAnsi="Times New Roman" w:cs="Times New Roman"/>
                <w:sz w:val="24"/>
                <w:szCs w:val="24"/>
                <w:lang w:val="uk-UA"/>
              </w:rPr>
            </w:pPr>
            <w:r w:rsidRPr="004930FB">
              <w:rPr>
                <w:rFonts w:ascii="Times New Roman" w:eastAsia="Times New Roman" w:hAnsi="Times New Roman" w:cs="Times New Roman"/>
                <w:b/>
                <w:sz w:val="24"/>
                <w:szCs w:val="24"/>
                <w:lang w:val="uk-UA"/>
              </w:rPr>
              <w:t xml:space="preserve">Технології як </w:t>
            </w:r>
            <w:r w:rsidRPr="004930FB">
              <w:rPr>
                <w:rFonts w:ascii="Times New Roman" w:eastAsia="Times New Roman" w:hAnsi="Times New Roman" w:cs="Times New Roman"/>
                <w:sz w:val="24"/>
                <w:szCs w:val="24"/>
                <w:lang w:val="uk-UA"/>
              </w:rPr>
              <w:t xml:space="preserve">системний метод створення, застосування і визначення процесу навчання та засвоєння знань з урахуванням технічних і </w:t>
            </w:r>
            <w:r w:rsidRPr="004930FB">
              <w:rPr>
                <w:rFonts w:ascii="Times New Roman" w:eastAsia="Times New Roman" w:hAnsi="Times New Roman" w:cs="Times New Roman"/>
                <w:sz w:val="24"/>
                <w:szCs w:val="24"/>
                <w:lang w:val="uk-UA"/>
              </w:rPr>
              <w:lastRenderedPageBreak/>
              <w:t>інтелектуальних ресурсів у їх взаємодії, що базуються на елементах проблемно-орієнтованого та студентоцентрованого навчання.</w:t>
            </w:r>
          </w:p>
          <w:p w:rsidR="00D33545" w:rsidRPr="004930FB" w:rsidRDefault="00C908F7" w:rsidP="00C908F7">
            <w:pPr>
              <w:jc w:val="both"/>
              <w:rPr>
                <w:rFonts w:ascii="Times New Roman" w:hAnsi="Times New Roman" w:cs="Times New Roman"/>
                <w:sz w:val="24"/>
                <w:szCs w:val="24"/>
                <w:lang w:val="uk-UA"/>
              </w:rPr>
            </w:pPr>
            <w:r w:rsidRPr="004930FB">
              <w:rPr>
                <w:rFonts w:ascii="Times New Roman" w:eastAsia="Times New Roman" w:hAnsi="Times New Roman" w:cs="Times New Roman"/>
                <w:b/>
                <w:sz w:val="24"/>
                <w:szCs w:val="24"/>
                <w:lang w:val="uk-UA"/>
              </w:rPr>
              <w:t>Інструментарій та обладнання включають</w:t>
            </w:r>
            <w:r w:rsidRPr="004930FB">
              <w:rPr>
                <w:rFonts w:ascii="Times New Roman" w:eastAsia="Times New Roman" w:hAnsi="Times New Roman" w:cs="Times New Roman"/>
                <w:sz w:val="24"/>
                <w:szCs w:val="24"/>
                <w:lang w:val="uk-UA"/>
              </w:rPr>
              <w:t xml:space="preserve"> сучасні універсальні та спеціалізовані інформаційні системи (інформаційно-комунікаційні, інформаційно-пошукові, інформаційно-аналітичні) та інші програмні продукти, що застосовуються в діяльності суб’єктів МЕВ.</w:t>
            </w:r>
            <w:r w:rsidR="00231D28" w:rsidRPr="004930FB">
              <w:rPr>
                <w:rFonts w:ascii="Times New Roman" w:hAnsi="Times New Roman" w:cs="Times New Roman"/>
                <w:iCs/>
                <w:color w:val="000000"/>
                <w:sz w:val="24"/>
                <w:szCs w:val="24"/>
                <w:lang w:val="uk-UA"/>
              </w:rPr>
              <w:t>.</w:t>
            </w:r>
          </w:p>
        </w:tc>
      </w:tr>
      <w:tr w:rsidR="005C0723" w:rsidRPr="00CB00E2" w:rsidTr="00481A8E">
        <w:tc>
          <w:tcPr>
            <w:tcW w:w="2358" w:type="dxa"/>
            <w:vAlign w:val="center"/>
          </w:tcPr>
          <w:p w:rsidR="00D33545" w:rsidRPr="000F068E" w:rsidRDefault="00C729A1" w:rsidP="00C729A1">
            <w:pPr>
              <w:rPr>
                <w:rFonts w:ascii="Times New Roman" w:hAnsi="Times New Roman" w:cs="Times New Roman"/>
                <w:b/>
                <w:sz w:val="24"/>
                <w:szCs w:val="24"/>
                <w:lang w:val="uk-UA"/>
              </w:rPr>
            </w:pPr>
            <w:r w:rsidRPr="000F068E">
              <w:rPr>
                <w:rFonts w:ascii="Times New Roman" w:hAnsi="Times New Roman" w:cs="Times New Roman"/>
                <w:b/>
                <w:sz w:val="24"/>
                <w:szCs w:val="24"/>
                <w:lang w:val="uk-UA"/>
              </w:rPr>
              <w:lastRenderedPageBreak/>
              <w:t xml:space="preserve">Орієнтація освітньої програми </w:t>
            </w:r>
          </w:p>
        </w:tc>
        <w:tc>
          <w:tcPr>
            <w:tcW w:w="7496" w:type="dxa"/>
            <w:gridSpan w:val="2"/>
          </w:tcPr>
          <w:p w:rsidR="000B2EF5" w:rsidRPr="004930FB" w:rsidRDefault="000B2EF5" w:rsidP="000B2EF5">
            <w:pPr>
              <w:rPr>
                <w:rFonts w:ascii="Times New Roman" w:eastAsia="Calibri" w:hAnsi="Times New Roman" w:cs="Times New Roman"/>
                <w:sz w:val="24"/>
                <w:szCs w:val="24"/>
                <w:lang w:val="uk-UA"/>
              </w:rPr>
            </w:pPr>
            <w:r w:rsidRPr="004930FB">
              <w:rPr>
                <w:rFonts w:ascii="Times New Roman" w:eastAsia="Calibri" w:hAnsi="Times New Roman" w:cs="Times New Roman"/>
                <w:sz w:val="24"/>
                <w:szCs w:val="24"/>
                <w:lang w:val="uk-UA"/>
              </w:rPr>
              <w:t>Програма професійна прикладна.</w:t>
            </w:r>
          </w:p>
          <w:p w:rsidR="00C729A1" w:rsidRPr="004930FB" w:rsidRDefault="000B2EF5" w:rsidP="000B2EF5">
            <w:pPr>
              <w:jc w:val="both"/>
              <w:rPr>
                <w:rFonts w:ascii="Times New Roman" w:hAnsi="Times New Roman" w:cs="Times New Roman"/>
                <w:sz w:val="24"/>
                <w:szCs w:val="24"/>
                <w:lang w:val="uk-UA"/>
              </w:rPr>
            </w:pPr>
            <w:r w:rsidRPr="004930FB">
              <w:rPr>
                <w:rFonts w:ascii="Times New Roman" w:eastAsia="Calibri" w:hAnsi="Times New Roman" w:cs="Times New Roman"/>
                <w:sz w:val="24"/>
                <w:szCs w:val="24"/>
                <w:lang w:val="uk-UA"/>
              </w:rPr>
              <w:t xml:space="preserve">Структура програми передбачає ефективне поєднання практичної підготовки та теоретичної компоненти, зокрема, вивчення сутності міжнародних економічних відносин як суспільного явища та сфери професійної діяльності, а також оволодіння базовими знаннями щодо: </w:t>
            </w:r>
            <w:r w:rsidRPr="004930FB">
              <w:rPr>
                <w:rFonts w:ascii="Times New Roman" w:eastAsia="Calibri" w:hAnsi="Times New Roman" w:cs="Times New Roman"/>
                <w:color w:val="000000"/>
                <w:sz w:val="24"/>
                <w:szCs w:val="24"/>
                <w:lang w:val="uk-UA"/>
              </w:rPr>
              <w:t xml:space="preserve">форм і напрямків розвитку міжнародних економічних відносин для проведення аналізу доцільності та ефективності участі суб'єктів МЕВ у зовнішньоекономічній діяльності, </w:t>
            </w:r>
            <w:r w:rsidRPr="004930FB">
              <w:rPr>
                <w:rFonts w:ascii="Times New Roman" w:eastAsia="Calibri" w:hAnsi="Times New Roman" w:cs="Times New Roman"/>
                <w:color w:val="000000"/>
                <w:sz w:val="24"/>
                <w:szCs w:val="24"/>
                <w:lang w:val="uk-UA" w:eastAsia="ru-RU"/>
              </w:rPr>
              <w:t>аналізу стану світогосподарських зв'язків для прийняття відповідних управлінських рішень</w:t>
            </w:r>
            <w:r w:rsidRPr="004930FB">
              <w:rPr>
                <w:rFonts w:ascii="Times New Roman" w:eastAsia="Calibri" w:hAnsi="Times New Roman" w:cs="Times New Roman"/>
                <w:sz w:val="24"/>
                <w:szCs w:val="24"/>
                <w:lang w:val="uk-UA"/>
              </w:rPr>
              <w:t>, системного аналізу зовнішньоекономічної діяльності підприємства (організації) або регіону, методів формування стратегічних напрямів розвитку зовнішньоекономічної діяльності підприємства (організації) або регіону та забезпечення їх міжнародної конкурентоспроможності, аналізу ризиків зовнішньоекономічної діяльності, системи просування товарів та послуг на зовнішні ринки, проведення зовнішньоекономічних угод та розрахунків по ним.</w:t>
            </w:r>
          </w:p>
        </w:tc>
      </w:tr>
      <w:tr w:rsidR="005C0723" w:rsidRPr="00CB00E2" w:rsidTr="00481A8E">
        <w:tc>
          <w:tcPr>
            <w:tcW w:w="2358" w:type="dxa"/>
            <w:vAlign w:val="center"/>
          </w:tcPr>
          <w:p w:rsidR="00C729A1" w:rsidRPr="000F068E" w:rsidRDefault="00C729A1" w:rsidP="00C729A1">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Основний фокус освітньої </w:t>
            </w:r>
          </w:p>
          <w:p w:rsidR="00D33545" w:rsidRPr="000F068E" w:rsidRDefault="00C729A1" w:rsidP="00C729A1">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програми та спеціалізац</w:t>
            </w:r>
          </w:p>
        </w:tc>
        <w:tc>
          <w:tcPr>
            <w:tcW w:w="7496" w:type="dxa"/>
            <w:gridSpan w:val="2"/>
          </w:tcPr>
          <w:p w:rsidR="00C729A1" w:rsidRPr="004930FB" w:rsidRDefault="00C729A1" w:rsidP="003C3914">
            <w:pPr>
              <w:rPr>
                <w:rFonts w:ascii="Times New Roman" w:hAnsi="Times New Roman" w:cs="Times New Roman"/>
                <w:sz w:val="24"/>
                <w:szCs w:val="24"/>
                <w:lang w:val="uk-UA"/>
              </w:rPr>
            </w:pPr>
            <w:r w:rsidRPr="004930FB">
              <w:rPr>
                <w:rFonts w:ascii="Times New Roman" w:hAnsi="Times New Roman" w:cs="Times New Roman"/>
                <w:sz w:val="24"/>
                <w:szCs w:val="24"/>
                <w:lang w:val="uk-UA"/>
              </w:rPr>
              <w:t xml:space="preserve">Спеціальна  освіта </w:t>
            </w:r>
            <w:r w:rsidR="00B63130" w:rsidRPr="004930FB">
              <w:rPr>
                <w:rFonts w:ascii="Times New Roman" w:hAnsi="Times New Roman" w:cs="Times New Roman"/>
                <w:sz w:val="24"/>
                <w:szCs w:val="24"/>
                <w:lang w:val="uk-UA"/>
              </w:rPr>
              <w:t xml:space="preserve"> та  професійна  підготовка  в </w:t>
            </w:r>
            <w:r w:rsidRPr="004930FB">
              <w:rPr>
                <w:rFonts w:ascii="Times New Roman" w:hAnsi="Times New Roman" w:cs="Times New Roman"/>
                <w:sz w:val="24"/>
                <w:szCs w:val="24"/>
                <w:lang w:val="uk-UA"/>
              </w:rPr>
              <w:t xml:space="preserve">області  </w:t>
            </w:r>
            <w:r w:rsidR="00231D28" w:rsidRPr="004930FB">
              <w:rPr>
                <w:rFonts w:ascii="Times New Roman" w:hAnsi="Times New Roman" w:cs="Times New Roman"/>
                <w:sz w:val="24"/>
                <w:szCs w:val="24"/>
                <w:lang w:val="uk-UA"/>
              </w:rPr>
              <w:t>міжнародних економічних відносин та міжнародної економіки</w:t>
            </w:r>
          </w:p>
          <w:p w:rsidR="003C3914" w:rsidRPr="004930FB" w:rsidRDefault="00C729A1" w:rsidP="00B63130">
            <w:pPr>
              <w:jc w:val="both"/>
              <w:rPr>
                <w:rFonts w:ascii="Times New Roman" w:hAnsi="Times New Roman" w:cs="Times New Roman"/>
                <w:sz w:val="24"/>
                <w:szCs w:val="24"/>
                <w:lang w:val="uk-UA"/>
              </w:rPr>
            </w:pPr>
            <w:r w:rsidRPr="004930FB">
              <w:rPr>
                <w:rFonts w:ascii="Times New Roman" w:hAnsi="Times New Roman" w:cs="Times New Roman"/>
                <w:i/>
                <w:sz w:val="24"/>
                <w:szCs w:val="24"/>
                <w:lang w:val="uk-UA"/>
              </w:rPr>
              <w:t>Ключові слова:</w:t>
            </w:r>
            <w:r w:rsidRPr="004930FB">
              <w:rPr>
                <w:rFonts w:ascii="Times New Roman" w:hAnsi="Times New Roman" w:cs="Times New Roman"/>
                <w:sz w:val="24"/>
                <w:szCs w:val="24"/>
                <w:lang w:val="uk-UA"/>
              </w:rPr>
              <w:t xml:space="preserve"> </w:t>
            </w:r>
            <w:r w:rsidR="00B63130" w:rsidRPr="004930FB">
              <w:rPr>
                <w:rFonts w:ascii="Times New Roman" w:hAnsi="Times New Roman" w:cs="Times New Roman"/>
                <w:sz w:val="24"/>
                <w:szCs w:val="24"/>
                <w:lang w:val="uk-UA"/>
              </w:rPr>
              <w:t>міжнародні економічні відносини, міжнародна економіка, міжнародна торгівля, міжнародне інвестування, європейська інтеграція, міжнародна економічна діяльність, зовнішньоекономічна діяльність підприємств та регіонів, міжнародні розрахунки, міжнародний маркетинг, міжнародна конкурентоспроможність, глобальна економіка, міжнародні фінанси.</w:t>
            </w:r>
          </w:p>
        </w:tc>
      </w:tr>
      <w:tr w:rsidR="005C0723" w:rsidRPr="000F068E" w:rsidTr="00481A8E">
        <w:tc>
          <w:tcPr>
            <w:tcW w:w="2358" w:type="dxa"/>
            <w:vAlign w:val="center"/>
          </w:tcPr>
          <w:p w:rsidR="00D33545" w:rsidRPr="000F068E" w:rsidRDefault="00C729A1" w:rsidP="00C729A1">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Особливості та відмінності </w:t>
            </w:r>
          </w:p>
        </w:tc>
        <w:tc>
          <w:tcPr>
            <w:tcW w:w="7496" w:type="dxa"/>
            <w:gridSpan w:val="2"/>
          </w:tcPr>
          <w:p w:rsidR="00D33545" w:rsidRPr="004930FB" w:rsidRDefault="00B63130" w:rsidP="00B63130">
            <w:pPr>
              <w:jc w:val="both"/>
              <w:rPr>
                <w:rFonts w:ascii="Times New Roman" w:hAnsi="Times New Roman" w:cs="Times New Roman"/>
                <w:sz w:val="24"/>
                <w:szCs w:val="24"/>
                <w:lang w:val="uk-UA"/>
              </w:rPr>
            </w:pPr>
            <w:r w:rsidRPr="004930FB">
              <w:rPr>
                <w:rFonts w:ascii="Times New Roman" w:hAnsi="Times New Roman" w:cs="Times New Roman"/>
                <w:sz w:val="24"/>
                <w:szCs w:val="24"/>
                <w:lang w:val="uk-UA"/>
              </w:rPr>
              <w:t>Програма реалізує підвищення рівня знань та навичок з реалізації міжнародних економічних відносин шляхом забезпечення міждисциплінарної та багатопрофільної підготовки фахівців з збору, аналізу та поширенню інформації стосовно сучасних процесів їх розвитку. Орієнтована на глибоку спеціальну підготовку сучасних економістів-міжнародників, які є ініціативними та здатними до швидкої адаптації до умов та викликів сучасного міжнародного економічного середовища. Формує економістів з новим перспективним способом мислення, здатних не лише застосовувати існуючі методи економічного аналізу, але й розробляти нові на базі сучасних досягнень. Виконується в активному дослідницькому середовищі, є мобільною за програмою «Подвійний диплом».</w:t>
            </w:r>
          </w:p>
        </w:tc>
      </w:tr>
      <w:tr w:rsidR="003C3914" w:rsidRPr="000F068E" w:rsidTr="00481A8E">
        <w:tc>
          <w:tcPr>
            <w:tcW w:w="9854" w:type="dxa"/>
            <w:gridSpan w:val="3"/>
            <w:shd w:val="clear" w:color="auto" w:fill="D9D9D9" w:themeFill="background1" w:themeFillShade="D9"/>
          </w:tcPr>
          <w:p w:rsidR="003C3914" w:rsidRPr="004930FB" w:rsidRDefault="00254CE9" w:rsidP="00254CE9">
            <w:pPr>
              <w:ind w:left="360"/>
              <w:jc w:val="center"/>
              <w:rPr>
                <w:rFonts w:ascii="Times New Roman" w:hAnsi="Times New Roman" w:cs="Times New Roman"/>
                <w:b/>
                <w:sz w:val="24"/>
                <w:szCs w:val="24"/>
                <w:lang w:val="uk-UA"/>
              </w:rPr>
            </w:pPr>
            <w:r w:rsidRPr="004930FB">
              <w:rPr>
                <w:rFonts w:ascii="Times New Roman" w:hAnsi="Times New Roman" w:cs="Times New Roman"/>
                <w:b/>
                <w:sz w:val="24"/>
                <w:szCs w:val="24"/>
                <w:lang w:val="uk-UA"/>
              </w:rPr>
              <w:t xml:space="preserve">4. </w:t>
            </w:r>
            <w:r w:rsidR="003C3914" w:rsidRPr="004930FB">
              <w:rPr>
                <w:rFonts w:ascii="Times New Roman" w:hAnsi="Times New Roman" w:cs="Times New Roman"/>
                <w:b/>
                <w:sz w:val="24"/>
                <w:szCs w:val="24"/>
                <w:lang w:val="uk-UA"/>
              </w:rPr>
              <w:t xml:space="preserve">Придатність випускників освітньої програми  </w:t>
            </w:r>
          </w:p>
          <w:p w:rsidR="003C3914" w:rsidRPr="004930FB" w:rsidRDefault="003C3914" w:rsidP="003C3914">
            <w:pPr>
              <w:ind w:left="-11"/>
              <w:jc w:val="center"/>
              <w:rPr>
                <w:rFonts w:ascii="Times New Roman" w:hAnsi="Times New Roman" w:cs="Times New Roman"/>
                <w:sz w:val="24"/>
                <w:szCs w:val="24"/>
                <w:lang w:val="uk-UA"/>
              </w:rPr>
            </w:pPr>
            <w:r w:rsidRPr="004930FB">
              <w:rPr>
                <w:rFonts w:ascii="Times New Roman" w:hAnsi="Times New Roman" w:cs="Times New Roman"/>
                <w:b/>
                <w:sz w:val="24"/>
                <w:szCs w:val="24"/>
                <w:lang w:val="uk-UA"/>
              </w:rPr>
              <w:t>до працевлаштування та подальшого навчання</w:t>
            </w:r>
          </w:p>
        </w:tc>
      </w:tr>
      <w:tr w:rsidR="005C0723" w:rsidRPr="00CB00E2" w:rsidTr="00481A8E">
        <w:tc>
          <w:tcPr>
            <w:tcW w:w="2358" w:type="dxa"/>
            <w:vAlign w:val="center"/>
          </w:tcPr>
          <w:p w:rsidR="003C3914" w:rsidRPr="000F068E" w:rsidRDefault="003C3914"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Придатність до</w:t>
            </w:r>
          </w:p>
          <w:p w:rsidR="00D33545" w:rsidRPr="000F068E" w:rsidRDefault="003C3914"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працевлаштування</w:t>
            </w:r>
          </w:p>
        </w:tc>
        <w:tc>
          <w:tcPr>
            <w:tcW w:w="7496" w:type="dxa"/>
            <w:gridSpan w:val="2"/>
          </w:tcPr>
          <w:p w:rsidR="000B2EF5" w:rsidRPr="004930FB" w:rsidRDefault="000B2EF5" w:rsidP="000B2EF5">
            <w:pPr>
              <w:jc w:val="both"/>
              <w:rPr>
                <w:rFonts w:ascii="Times New Roman" w:eastAsia="Calibri" w:hAnsi="Times New Roman" w:cs="Times New Roman"/>
                <w:sz w:val="24"/>
                <w:szCs w:val="24"/>
                <w:lang w:val="uk-UA"/>
              </w:rPr>
            </w:pPr>
            <w:r w:rsidRPr="004930FB">
              <w:rPr>
                <w:rFonts w:ascii="Times New Roman" w:eastAsia="Calibri" w:hAnsi="Times New Roman" w:cs="Times New Roman"/>
                <w:sz w:val="24"/>
                <w:szCs w:val="24"/>
                <w:lang w:val="uk-UA"/>
              </w:rPr>
              <w:t>Працевлаштування на підприємствах будь-якої організаційно-правої форми (комерційні, некомерційні, державні, муніципальні), в яких випускники працюють у якості керівників або виконавців різноманітних служб апарату управління; органи державного та муніципального управління; структури, в яких випускники є підприємцями, що створюють та розвивають власну справу; науково-дослідницькі організації, пов’язані з вирішенням управлінських проблем; установи системи вищої освіти.</w:t>
            </w:r>
          </w:p>
          <w:p w:rsidR="000B2EF5" w:rsidRPr="004930FB" w:rsidRDefault="000B2EF5" w:rsidP="000B2EF5">
            <w:pPr>
              <w:rPr>
                <w:rFonts w:ascii="Times New Roman" w:eastAsia="Calibri" w:hAnsi="Times New Roman" w:cs="Times New Roman"/>
                <w:i/>
                <w:iCs/>
                <w:sz w:val="24"/>
                <w:szCs w:val="24"/>
                <w:lang w:val="uk-UA"/>
              </w:rPr>
            </w:pPr>
            <w:r w:rsidRPr="004930FB">
              <w:rPr>
                <w:rFonts w:ascii="Times New Roman" w:eastAsia="Calibri" w:hAnsi="Times New Roman" w:cs="Times New Roman"/>
                <w:i/>
                <w:iCs/>
                <w:sz w:val="24"/>
                <w:szCs w:val="24"/>
                <w:lang w:val="uk-UA"/>
              </w:rPr>
              <w:lastRenderedPageBreak/>
              <w:t>Випускники можуть працювати на посадах:</w:t>
            </w:r>
            <w:r w:rsidRPr="004930FB">
              <w:rPr>
                <w:rFonts w:ascii="Times New Roman" w:eastAsia="Calibri" w:hAnsi="Times New Roman" w:cs="Times New Roman"/>
                <w:sz w:val="24"/>
                <w:szCs w:val="24"/>
                <w:lang w:val="uk-UA"/>
              </w:rPr>
              <w:t xml:space="preserve"> </w:t>
            </w:r>
          </w:p>
          <w:p w:rsidR="00254CE9" w:rsidRPr="004930FB" w:rsidRDefault="000B2EF5" w:rsidP="000B2EF5">
            <w:pPr>
              <w:rPr>
                <w:rFonts w:ascii="Times New Roman" w:hAnsi="Times New Roman" w:cs="Times New Roman"/>
                <w:sz w:val="24"/>
                <w:szCs w:val="24"/>
                <w:lang w:val="uk-UA"/>
              </w:rPr>
            </w:pPr>
            <w:r w:rsidRPr="004930FB">
              <w:rPr>
                <w:rFonts w:ascii="Times New Roman" w:eastAsia="Calibri" w:hAnsi="Times New Roman" w:cs="Times New Roman"/>
                <w:color w:val="000000"/>
                <w:sz w:val="24"/>
                <w:szCs w:val="24"/>
                <w:lang w:val="uk-UA"/>
              </w:rPr>
              <w:t>провідний спеціаліст в органах державного управління (міністерствах, відомствах, пов’язаних з ЗЕД); директор підприємства з масштабною зовнішньоторговельною діяльністю; менеджер ЗЕД на підприємствах з іноземними інвестиціями; логіст в філіях та дочірніх кампаніях транснаціональних корпорацій; аналітик в українських та іноземних банках; спеціаліст в групах по реалізації в Україні програм міжнародних організацій; консультант-аналітик в комерційних структурах, що виходять на зовнішній ринок або залежать від імпорту товарів та послуг; науковий співробітник у науково-дослідних організаціях; викладач у ВНЗ.</w:t>
            </w:r>
          </w:p>
        </w:tc>
      </w:tr>
      <w:tr w:rsidR="005C0723" w:rsidRPr="002152A8" w:rsidTr="00481A8E">
        <w:tc>
          <w:tcPr>
            <w:tcW w:w="2358" w:type="dxa"/>
            <w:vAlign w:val="center"/>
          </w:tcPr>
          <w:p w:rsidR="00D33545" w:rsidRPr="000F068E" w:rsidRDefault="00254CE9"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lastRenderedPageBreak/>
              <w:t>Подальше навчання</w:t>
            </w:r>
          </w:p>
        </w:tc>
        <w:tc>
          <w:tcPr>
            <w:tcW w:w="7496" w:type="dxa"/>
            <w:gridSpan w:val="2"/>
          </w:tcPr>
          <w:p w:rsidR="00D33545" w:rsidRPr="004930FB" w:rsidRDefault="00F33883" w:rsidP="00254CE9">
            <w:pPr>
              <w:rPr>
                <w:rFonts w:ascii="Times New Roman" w:hAnsi="Times New Roman" w:cs="Times New Roman"/>
                <w:sz w:val="24"/>
                <w:szCs w:val="24"/>
                <w:lang w:val="uk-UA"/>
              </w:rPr>
            </w:pPr>
            <w:r w:rsidRPr="004930FB">
              <w:rPr>
                <w:rFonts w:ascii="Times New Roman" w:hAnsi="Times New Roman" w:cs="Times New Roman"/>
                <w:spacing w:val="-6"/>
                <w:sz w:val="24"/>
                <w:szCs w:val="24"/>
              </w:rPr>
              <w:t>Магі</w:t>
            </w:r>
            <w:proofErr w:type="gramStart"/>
            <w:r w:rsidRPr="004930FB">
              <w:rPr>
                <w:rFonts w:ascii="Times New Roman" w:hAnsi="Times New Roman" w:cs="Times New Roman"/>
                <w:spacing w:val="-6"/>
                <w:sz w:val="24"/>
                <w:szCs w:val="24"/>
              </w:rPr>
              <w:t>стр</w:t>
            </w:r>
            <w:proofErr w:type="gramEnd"/>
            <w:r w:rsidRPr="004930FB">
              <w:rPr>
                <w:rFonts w:ascii="Times New Roman" w:hAnsi="Times New Roman" w:cs="Times New Roman"/>
                <w:spacing w:val="-6"/>
                <w:sz w:val="24"/>
                <w:szCs w:val="24"/>
              </w:rPr>
              <w:t xml:space="preserve"> може продовжувати навчання на освітньо-науковому рівні доктор філософії.</w:t>
            </w:r>
            <w:r w:rsidRPr="004930FB">
              <w:rPr>
                <w:rFonts w:ascii="Times New Roman" w:hAnsi="Times New Roman" w:cs="Times New Roman"/>
                <w:spacing w:val="-6"/>
                <w:sz w:val="24"/>
                <w:szCs w:val="24"/>
                <w:lang w:eastAsia="uk-UA"/>
              </w:rPr>
              <w:t xml:space="preserve"> Набуття часткових кваліфікацій за іншими спеціалізаціями в системі післядипломної освіти</w:t>
            </w:r>
          </w:p>
        </w:tc>
      </w:tr>
      <w:tr w:rsidR="00254CE9" w:rsidRPr="000F068E" w:rsidTr="00481A8E">
        <w:tc>
          <w:tcPr>
            <w:tcW w:w="9854" w:type="dxa"/>
            <w:gridSpan w:val="3"/>
            <w:shd w:val="clear" w:color="auto" w:fill="D9D9D9" w:themeFill="background1" w:themeFillShade="D9"/>
          </w:tcPr>
          <w:p w:rsidR="00254CE9" w:rsidRPr="004930FB" w:rsidRDefault="00254CE9" w:rsidP="00254CE9">
            <w:pPr>
              <w:ind w:left="-11"/>
              <w:jc w:val="center"/>
              <w:rPr>
                <w:rFonts w:ascii="Times New Roman" w:hAnsi="Times New Roman" w:cs="Times New Roman"/>
                <w:b/>
                <w:sz w:val="24"/>
                <w:szCs w:val="24"/>
                <w:lang w:val="uk-UA"/>
              </w:rPr>
            </w:pPr>
            <w:r w:rsidRPr="004930FB">
              <w:rPr>
                <w:rFonts w:ascii="Times New Roman" w:hAnsi="Times New Roman" w:cs="Times New Roman"/>
                <w:b/>
                <w:sz w:val="24"/>
                <w:szCs w:val="24"/>
                <w:lang w:val="uk-UA"/>
              </w:rPr>
              <w:t xml:space="preserve">5. Викладання та оцінювання </w:t>
            </w:r>
          </w:p>
        </w:tc>
      </w:tr>
      <w:tr w:rsidR="00254CE9" w:rsidRPr="00CB00E2" w:rsidTr="00481A8E">
        <w:tc>
          <w:tcPr>
            <w:tcW w:w="2358" w:type="dxa"/>
            <w:vAlign w:val="center"/>
          </w:tcPr>
          <w:p w:rsidR="00254CE9" w:rsidRPr="000F068E" w:rsidRDefault="001D14CC"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Викладання та навчання </w:t>
            </w:r>
          </w:p>
        </w:tc>
        <w:tc>
          <w:tcPr>
            <w:tcW w:w="7496" w:type="dxa"/>
            <w:gridSpan w:val="2"/>
          </w:tcPr>
          <w:p w:rsidR="000B2EF5" w:rsidRPr="004930FB" w:rsidRDefault="000B2EF5" w:rsidP="000B2EF5">
            <w:pPr>
              <w:jc w:val="both"/>
              <w:rPr>
                <w:rFonts w:ascii="Times New Roman" w:eastAsia="Calibri" w:hAnsi="Times New Roman" w:cs="Times New Roman"/>
                <w:sz w:val="24"/>
                <w:szCs w:val="24"/>
                <w:lang w:val="uk-UA"/>
              </w:rPr>
            </w:pPr>
            <w:r w:rsidRPr="004930FB">
              <w:rPr>
                <w:rFonts w:ascii="Times New Roman" w:eastAsia="Calibri" w:hAnsi="Times New Roman" w:cs="Times New Roman"/>
                <w:sz w:val="24"/>
                <w:szCs w:val="24"/>
                <w:lang w:val="uk-UA"/>
              </w:rPr>
              <w:t>За домінуючими методами та способами навчання: пасивні (пояснювально-ілюстративні лекції) та активні (проблемні семінари, кейс-стаді, інтерактивні тренінги, проектні, інформаційно-комп’ютерні).</w:t>
            </w:r>
          </w:p>
          <w:p w:rsidR="000B2EF5" w:rsidRPr="004930FB" w:rsidRDefault="000B2EF5" w:rsidP="000B2EF5">
            <w:pPr>
              <w:jc w:val="both"/>
              <w:rPr>
                <w:rFonts w:ascii="Times New Roman" w:eastAsia="Calibri" w:hAnsi="Times New Roman" w:cs="Times New Roman"/>
                <w:sz w:val="24"/>
                <w:szCs w:val="24"/>
                <w:lang w:val="uk-UA"/>
              </w:rPr>
            </w:pPr>
            <w:r w:rsidRPr="004930FB">
              <w:rPr>
                <w:rFonts w:ascii="Times New Roman" w:eastAsia="Calibri" w:hAnsi="Times New Roman" w:cs="Times New Roman"/>
                <w:sz w:val="24"/>
                <w:szCs w:val="24"/>
                <w:lang w:val="uk-UA"/>
              </w:rPr>
              <w:t>За організаційними формами: колективного та інтегративного навчання.</w:t>
            </w:r>
          </w:p>
          <w:p w:rsidR="00254CE9" w:rsidRPr="004930FB" w:rsidRDefault="000B2EF5" w:rsidP="000B2EF5">
            <w:pPr>
              <w:rPr>
                <w:rFonts w:ascii="Times New Roman" w:hAnsi="Times New Roman" w:cs="Times New Roman"/>
                <w:sz w:val="24"/>
                <w:szCs w:val="24"/>
                <w:lang w:val="uk-UA"/>
              </w:rPr>
            </w:pPr>
            <w:r w:rsidRPr="004930FB">
              <w:rPr>
                <w:rFonts w:ascii="Times New Roman" w:eastAsia="Calibri" w:hAnsi="Times New Roman" w:cs="Times New Roman"/>
                <w:sz w:val="24"/>
                <w:szCs w:val="24"/>
                <w:lang w:val="uk-UA"/>
              </w:rPr>
              <w:t>За орієнтацією педагогічної взаємодії: позиційного та контекстного навчання, налагоджування командної співпраці.</w:t>
            </w:r>
          </w:p>
        </w:tc>
      </w:tr>
      <w:tr w:rsidR="00254CE9" w:rsidRPr="00CB00E2" w:rsidTr="00481A8E">
        <w:tc>
          <w:tcPr>
            <w:tcW w:w="2358" w:type="dxa"/>
            <w:vAlign w:val="center"/>
          </w:tcPr>
          <w:p w:rsidR="00254CE9" w:rsidRPr="000F068E" w:rsidRDefault="001D14CC"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Оцінювання </w:t>
            </w:r>
          </w:p>
        </w:tc>
        <w:tc>
          <w:tcPr>
            <w:tcW w:w="7496" w:type="dxa"/>
            <w:gridSpan w:val="2"/>
          </w:tcPr>
          <w:p w:rsidR="000B2EF5" w:rsidRPr="004930FB" w:rsidRDefault="000B2EF5" w:rsidP="000B2EF5">
            <w:pPr>
              <w:rPr>
                <w:rFonts w:ascii="Times New Roman" w:eastAsia="Calibri" w:hAnsi="Times New Roman" w:cs="Times New Roman"/>
                <w:sz w:val="24"/>
                <w:szCs w:val="24"/>
                <w:lang w:val="uk-UA"/>
              </w:rPr>
            </w:pPr>
            <w:r w:rsidRPr="004930FB">
              <w:rPr>
                <w:rFonts w:ascii="Times New Roman" w:eastAsia="Calibri" w:hAnsi="Times New Roman" w:cs="Times New Roman"/>
                <w:sz w:val="24"/>
                <w:szCs w:val="24"/>
                <w:lang w:val="uk-UA"/>
              </w:rPr>
              <w:t>Оцінювання навчальних досягнень студентів здійснюється за системою ECTS.</w:t>
            </w:r>
          </w:p>
          <w:p w:rsidR="000B2EF5" w:rsidRPr="004930FB" w:rsidRDefault="000B2EF5" w:rsidP="000B2EF5">
            <w:pPr>
              <w:rPr>
                <w:rFonts w:ascii="Times New Roman" w:eastAsia="Calibri" w:hAnsi="Times New Roman" w:cs="Times New Roman"/>
                <w:sz w:val="24"/>
                <w:szCs w:val="24"/>
                <w:lang w:val="uk-UA"/>
              </w:rPr>
            </w:pPr>
            <w:r w:rsidRPr="004930FB">
              <w:rPr>
                <w:rFonts w:ascii="Times New Roman" w:eastAsia="Calibri" w:hAnsi="Times New Roman" w:cs="Times New Roman"/>
                <w:sz w:val="24"/>
                <w:szCs w:val="24"/>
                <w:lang w:val="uk-UA"/>
              </w:rPr>
              <w:t>Види контролю: поточний, тематичний, підсумковий, самоконтроль.</w:t>
            </w:r>
          </w:p>
          <w:p w:rsidR="000B2EF5" w:rsidRPr="004930FB" w:rsidRDefault="000B2EF5" w:rsidP="000B2EF5">
            <w:pPr>
              <w:rPr>
                <w:rFonts w:ascii="Times New Roman" w:eastAsia="Calibri" w:hAnsi="Times New Roman" w:cs="Times New Roman"/>
                <w:sz w:val="24"/>
                <w:szCs w:val="24"/>
                <w:lang w:val="uk-UA"/>
              </w:rPr>
            </w:pPr>
            <w:r w:rsidRPr="004930FB">
              <w:rPr>
                <w:rFonts w:ascii="Times New Roman" w:eastAsia="Calibri" w:hAnsi="Times New Roman" w:cs="Times New Roman"/>
                <w:sz w:val="24"/>
                <w:szCs w:val="24"/>
                <w:lang w:val="uk-UA"/>
              </w:rPr>
              <w:t xml:space="preserve">Форми контролю. </w:t>
            </w:r>
          </w:p>
          <w:p w:rsidR="000B2EF5" w:rsidRPr="004930FB" w:rsidRDefault="000B2EF5" w:rsidP="000B2EF5">
            <w:pPr>
              <w:rPr>
                <w:rFonts w:ascii="Times New Roman" w:eastAsia="Calibri" w:hAnsi="Times New Roman" w:cs="Times New Roman"/>
                <w:sz w:val="24"/>
                <w:szCs w:val="24"/>
                <w:lang w:val="uk-UA"/>
              </w:rPr>
            </w:pPr>
            <w:r w:rsidRPr="004930FB">
              <w:rPr>
                <w:rFonts w:ascii="Times New Roman" w:eastAsia="Calibri" w:hAnsi="Times New Roman" w:cs="Times New Roman"/>
                <w:i/>
                <w:iCs/>
                <w:sz w:val="24"/>
                <w:szCs w:val="24"/>
                <w:lang w:val="uk-UA"/>
              </w:rPr>
              <w:t>Поточний контроль</w:t>
            </w:r>
            <w:r w:rsidRPr="004930FB">
              <w:rPr>
                <w:rFonts w:ascii="Times New Roman" w:eastAsia="Calibri" w:hAnsi="Times New Roman" w:cs="Times New Roman"/>
                <w:sz w:val="24"/>
                <w:szCs w:val="24"/>
                <w:lang w:val="uk-UA"/>
              </w:rPr>
              <w:t xml:space="preserve"> - усне та письмове опитування, оцінка роботи в малих групах, тестування, захист індивідуальних завдань.</w:t>
            </w:r>
          </w:p>
          <w:p w:rsidR="000B2EF5" w:rsidRPr="004930FB" w:rsidRDefault="000B2EF5" w:rsidP="000B2EF5">
            <w:pPr>
              <w:jc w:val="both"/>
              <w:rPr>
                <w:rFonts w:ascii="Times New Roman" w:eastAsia="Calibri" w:hAnsi="Times New Roman" w:cs="Times New Roman"/>
                <w:sz w:val="24"/>
                <w:szCs w:val="24"/>
                <w:lang w:val="uk-UA"/>
              </w:rPr>
            </w:pPr>
            <w:r w:rsidRPr="004930FB">
              <w:rPr>
                <w:rFonts w:ascii="Times New Roman" w:eastAsia="Calibri" w:hAnsi="Times New Roman" w:cs="Times New Roman"/>
                <w:i/>
                <w:iCs/>
                <w:sz w:val="24"/>
                <w:szCs w:val="24"/>
                <w:lang w:val="uk-UA"/>
              </w:rPr>
              <w:t>Підсумковий контроль</w:t>
            </w:r>
            <w:r w:rsidRPr="004930FB">
              <w:rPr>
                <w:rFonts w:ascii="Times New Roman" w:eastAsia="Calibri" w:hAnsi="Times New Roman" w:cs="Times New Roman"/>
                <w:sz w:val="24"/>
                <w:szCs w:val="24"/>
                <w:lang w:val="uk-UA"/>
              </w:rPr>
              <w:t xml:space="preserve"> – екзамени та заліки з урахуванням накопичених балів поточного контролю.</w:t>
            </w:r>
          </w:p>
          <w:p w:rsidR="00254CE9" w:rsidRPr="004930FB" w:rsidRDefault="00F33883" w:rsidP="00BF5A1A">
            <w:pPr>
              <w:shd w:val="clear" w:color="auto" w:fill="FFFFFF"/>
              <w:jc w:val="both"/>
              <w:textAlignment w:val="baseline"/>
              <w:rPr>
                <w:rFonts w:ascii="Times New Roman" w:eastAsia="Calibri" w:hAnsi="Times New Roman" w:cs="Times New Roman"/>
                <w:spacing w:val="-6"/>
                <w:sz w:val="24"/>
                <w:szCs w:val="24"/>
                <w:lang w:val="uk-UA"/>
              </w:rPr>
            </w:pPr>
            <w:r w:rsidRPr="004930FB">
              <w:rPr>
                <w:rFonts w:ascii="Times New Roman" w:eastAsia="Calibri" w:hAnsi="Times New Roman" w:cs="Times New Roman"/>
                <w:i/>
                <w:spacing w:val="-6"/>
                <w:sz w:val="24"/>
                <w:szCs w:val="24"/>
                <w:lang w:val="uk-UA"/>
              </w:rPr>
              <w:t>Атестація</w:t>
            </w:r>
            <w:r w:rsidRPr="004930FB">
              <w:rPr>
                <w:rFonts w:ascii="Times New Roman" w:eastAsia="Calibri" w:hAnsi="Times New Roman" w:cs="Times New Roman"/>
                <w:spacing w:val="-6"/>
                <w:sz w:val="24"/>
                <w:szCs w:val="24"/>
                <w:lang w:val="uk-UA"/>
              </w:rPr>
              <w:t xml:space="preserve"> – це встановлення відповідності засвоєних здобувачами вищої освіти рівня та обсягу знань, умінь, інших компетентностей вимогам стандартів вищої освіти у формі </w:t>
            </w:r>
            <w:r w:rsidRPr="004930FB">
              <w:rPr>
                <w:rFonts w:ascii="Times New Roman" w:eastAsia="Calibri" w:hAnsi="Times New Roman" w:cs="Times New Roman"/>
                <w:spacing w:val="-6"/>
                <w:sz w:val="24"/>
                <w:szCs w:val="24"/>
                <w:lang w:val="uk-UA" w:eastAsia="ru-RU"/>
              </w:rPr>
              <w:t xml:space="preserve">кваліфікаційної дипломної магістерської роботи з публічним захистом (демонстрацією). </w:t>
            </w:r>
          </w:p>
        </w:tc>
      </w:tr>
      <w:tr w:rsidR="00BD6858" w:rsidRPr="000F068E" w:rsidTr="00481A8E">
        <w:tc>
          <w:tcPr>
            <w:tcW w:w="9854" w:type="dxa"/>
            <w:gridSpan w:val="3"/>
            <w:shd w:val="clear" w:color="auto" w:fill="D9D9D9" w:themeFill="background1" w:themeFillShade="D9"/>
          </w:tcPr>
          <w:p w:rsidR="00BD6858" w:rsidRPr="004930FB" w:rsidRDefault="00BD6858" w:rsidP="00BD6858">
            <w:pPr>
              <w:ind w:left="-11"/>
              <w:jc w:val="center"/>
              <w:rPr>
                <w:rFonts w:ascii="Times New Roman" w:hAnsi="Times New Roman" w:cs="Times New Roman"/>
                <w:b/>
                <w:sz w:val="24"/>
                <w:szCs w:val="24"/>
                <w:lang w:val="uk-UA"/>
              </w:rPr>
            </w:pPr>
            <w:r w:rsidRPr="004930FB">
              <w:rPr>
                <w:rFonts w:ascii="Times New Roman" w:hAnsi="Times New Roman" w:cs="Times New Roman"/>
                <w:b/>
                <w:sz w:val="24"/>
                <w:szCs w:val="24"/>
                <w:lang w:val="uk-UA"/>
              </w:rPr>
              <w:t xml:space="preserve">6 – Програмні компетентності </w:t>
            </w:r>
          </w:p>
        </w:tc>
      </w:tr>
      <w:tr w:rsidR="00254CE9" w:rsidRPr="00CB00E2" w:rsidTr="00481A8E">
        <w:tc>
          <w:tcPr>
            <w:tcW w:w="2358" w:type="dxa"/>
          </w:tcPr>
          <w:p w:rsidR="00254CE9" w:rsidRPr="000F068E" w:rsidRDefault="00BD6858" w:rsidP="00254CE9">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Інтегральна компетентність </w:t>
            </w:r>
          </w:p>
        </w:tc>
        <w:tc>
          <w:tcPr>
            <w:tcW w:w="7496" w:type="dxa"/>
            <w:gridSpan w:val="2"/>
          </w:tcPr>
          <w:p w:rsidR="00254CE9" w:rsidRPr="004930FB" w:rsidRDefault="00F33883" w:rsidP="005F1051">
            <w:pPr>
              <w:tabs>
                <w:tab w:val="left" w:pos="336"/>
                <w:tab w:val="left" w:pos="477"/>
              </w:tabs>
              <w:rPr>
                <w:rFonts w:ascii="Times New Roman" w:hAnsi="Times New Roman" w:cs="Times New Roman"/>
                <w:sz w:val="24"/>
                <w:szCs w:val="24"/>
                <w:lang w:val="uk-UA"/>
              </w:rPr>
            </w:pPr>
            <w:r w:rsidRPr="004930FB">
              <w:rPr>
                <w:rFonts w:ascii="Times New Roman" w:hAnsi="Times New Roman" w:cs="Times New Roman"/>
                <w:spacing w:val="-6"/>
                <w:sz w:val="24"/>
                <w:szCs w:val="24"/>
                <w:lang w:val="uk-UA"/>
              </w:rPr>
              <w:t>Здатність розв’язувати складні спеціалізовані задачі та практичні проблеми під час професійної діяльності у галузі міжнародних економічних відносин або у процесі навчання, що передбачає проведення досліджень із застосування новітніх інноваційних технологій при здійсненні комплексних досліджень світогосподарських зв’язків з урахуванням невизначеності умов.</w:t>
            </w:r>
          </w:p>
        </w:tc>
      </w:tr>
      <w:tr w:rsidR="00254CE9" w:rsidRPr="00CB00E2" w:rsidTr="00481A8E">
        <w:tc>
          <w:tcPr>
            <w:tcW w:w="2358" w:type="dxa"/>
          </w:tcPr>
          <w:p w:rsidR="00254CE9" w:rsidRPr="000F068E" w:rsidRDefault="00BD6858"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Загальні компетентності </w:t>
            </w:r>
            <w:r w:rsidR="00455219" w:rsidRPr="000F068E">
              <w:rPr>
                <w:rFonts w:ascii="Times New Roman" w:hAnsi="Times New Roman" w:cs="Times New Roman"/>
                <w:b/>
                <w:sz w:val="24"/>
                <w:szCs w:val="24"/>
                <w:lang w:val="uk-UA"/>
              </w:rPr>
              <w:t>(ЗК)</w:t>
            </w:r>
          </w:p>
        </w:tc>
        <w:tc>
          <w:tcPr>
            <w:tcW w:w="7496" w:type="dxa"/>
            <w:gridSpan w:val="2"/>
          </w:tcPr>
          <w:p w:rsidR="00F33883" w:rsidRPr="004930FB" w:rsidRDefault="00F33883" w:rsidP="00F33883">
            <w:pPr>
              <w:numPr>
                <w:ilvl w:val="0"/>
                <w:numId w:val="22"/>
              </w:numPr>
              <w:tabs>
                <w:tab w:val="left" w:pos="317"/>
              </w:tabs>
              <w:spacing w:before="40"/>
              <w:ind w:left="284" w:hanging="284"/>
              <w:jc w:val="both"/>
              <w:rPr>
                <w:rFonts w:ascii="Times New Roman" w:eastAsia="Times New Roman" w:hAnsi="Times New Roman" w:cs="Times New Roman"/>
                <w:spacing w:val="-6"/>
                <w:sz w:val="24"/>
                <w:szCs w:val="24"/>
                <w:lang w:val="uk-UA" w:eastAsia="uk-UA"/>
              </w:rPr>
            </w:pPr>
            <w:r w:rsidRPr="004930FB">
              <w:rPr>
                <w:rFonts w:ascii="Times New Roman" w:eastAsia="Times New Roman" w:hAnsi="Times New Roman" w:cs="Times New Roman"/>
                <w:sz w:val="24"/>
                <w:szCs w:val="24"/>
                <w:lang w:val="uk-UA" w:eastAsia="uk-UA"/>
              </w:rPr>
              <w:t>Здатність до усної та письмової професійної комунікації іноземною мовою/іноземними мовами</w:t>
            </w:r>
            <w:r w:rsidRPr="004930FB">
              <w:rPr>
                <w:rFonts w:ascii="Times New Roman" w:eastAsia="Times New Roman" w:hAnsi="Times New Roman" w:cs="Times New Roman"/>
                <w:spacing w:val="-6"/>
                <w:sz w:val="24"/>
                <w:szCs w:val="24"/>
                <w:lang w:val="uk-UA" w:eastAsia="uk-UA"/>
              </w:rPr>
              <w:t>.</w:t>
            </w:r>
          </w:p>
          <w:p w:rsidR="00F33883" w:rsidRPr="004930FB" w:rsidRDefault="00F33883" w:rsidP="00F33883">
            <w:pPr>
              <w:numPr>
                <w:ilvl w:val="0"/>
                <w:numId w:val="22"/>
              </w:numPr>
              <w:tabs>
                <w:tab w:val="left" w:pos="317"/>
              </w:tabs>
              <w:spacing w:before="40"/>
              <w:ind w:left="284" w:hanging="284"/>
              <w:jc w:val="both"/>
              <w:rPr>
                <w:rFonts w:ascii="Times New Roman" w:eastAsia="Times New Roman" w:hAnsi="Times New Roman" w:cs="Times New Roman"/>
                <w:spacing w:val="-6"/>
                <w:sz w:val="24"/>
                <w:szCs w:val="24"/>
                <w:lang w:val="uk-UA" w:eastAsia="uk-UA"/>
              </w:rPr>
            </w:pPr>
            <w:r w:rsidRPr="004930FB">
              <w:rPr>
                <w:rFonts w:ascii="Times New Roman" w:eastAsia="Times New Roman" w:hAnsi="Times New Roman" w:cs="Times New Roman"/>
                <w:sz w:val="24"/>
                <w:szCs w:val="24"/>
                <w:lang w:val="uk-UA" w:eastAsia="uk-UA"/>
              </w:rPr>
              <w:t>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w:t>
            </w:r>
          </w:p>
          <w:p w:rsidR="00F33883" w:rsidRPr="004930FB" w:rsidRDefault="00F33883" w:rsidP="00F33883">
            <w:pPr>
              <w:numPr>
                <w:ilvl w:val="0"/>
                <w:numId w:val="22"/>
              </w:numPr>
              <w:tabs>
                <w:tab w:val="left" w:pos="317"/>
              </w:tabs>
              <w:spacing w:before="40"/>
              <w:ind w:left="284" w:hanging="284"/>
              <w:jc w:val="both"/>
              <w:rPr>
                <w:rFonts w:ascii="Times New Roman" w:eastAsia="Times New Roman" w:hAnsi="Times New Roman" w:cs="Times New Roman"/>
                <w:spacing w:val="-6"/>
                <w:sz w:val="24"/>
                <w:szCs w:val="24"/>
                <w:lang w:val="uk-UA" w:eastAsia="uk-UA"/>
              </w:rPr>
            </w:pPr>
            <w:r w:rsidRPr="004930FB">
              <w:rPr>
                <w:rFonts w:ascii="Times New Roman" w:eastAsia="Times New Roman" w:hAnsi="Times New Roman" w:cs="Times New Roman"/>
                <w:spacing w:val="-6"/>
                <w:sz w:val="24"/>
                <w:szCs w:val="24"/>
                <w:lang w:val="uk-UA" w:eastAsia="uk-UA"/>
              </w:rPr>
              <w:t>Здатність систематизувати та синтезувати інформацію з різних джерел, використовуючи інноваційні підходи та технології, програмне забезпечення</w:t>
            </w:r>
            <w:r w:rsidRPr="004930FB">
              <w:rPr>
                <w:rFonts w:ascii="Times New Roman" w:eastAsia="Times New Roman" w:hAnsi="Times New Roman" w:cs="Times New Roman"/>
                <w:sz w:val="24"/>
                <w:szCs w:val="24"/>
                <w:lang w:val="uk-UA" w:eastAsia="uk-UA"/>
              </w:rPr>
              <w:t xml:space="preserve"> з урахуванням крос-культурних </w:t>
            </w:r>
            <w:r w:rsidRPr="004930FB">
              <w:rPr>
                <w:rFonts w:ascii="Times New Roman" w:eastAsia="Times New Roman" w:hAnsi="Times New Roman" w:cs="Times New Roman"/>
                <w:spacing w:val="-6"/>
                <w:sz w:val="24"/>
                <w:szCs w:val="24"/>
                <w:lang w:val="uk-UA" w:eastAsia="uk-UA"/>
              </w:rPr>
              <w:t>особливостей суб’єктів МЕВ</w:t>
            </w:r>
            <w:r w:rsidRPr="004930FB">
              <w:rPr>
                <w:rFonts w:ascii="Times New Roman" w:eastAsia="Times New Roman" w:hAnsi="Times New Roman" w:cs="Times New Roman"/>
                <w:spacing w:val="-6"/>
                <w:sz w:val="24"/>
                <w:szCs w:val="24"/>
                <w:lang w:val="uk-UA" w:eastAsia="ru-RU"/>
              </w:rPr>
              <w:t xml:space="preserve"> </w:t>
            </w:r>
          </w:p>
          <w:p w:rsidR="00F33883" w:rsidRPr="004930FB" w:rsidRDefault="00F33883" w:rsidP="00F33883">
            <w:pPr>
              <w:numPr>
                <w:ilvl w:val="0"/>
                <w:numId w:val="22"/>
              </w:numPr>
              <w:tabs>
                <w:tab w:val="left" w:pos="317"/>
              </w:tabs>
              <w:spacing w:before="40"/>
              <w:ind w:left="284" w:hanging="284"/>
              <w:jc w:val="both"/>
              <w:rPr>
                <w:rFonts w:ascii="Times New Roman" w:eastAsia="Times New Roman" w:hAnsi="Times New Roman" w:cs="Times New Roman"/>
                <w:spacing w:val="-6"/>
                <w:sz w:val="24"/>
                <w:szCs w:val="24"/>
                <w:lang w:val="uk-UA" w:eastAsia="uk-UA"/>
              </w:rPr>
            </w:pPr>
            <w:r w:rsidRPr="004930FB">
              <w:rPr>
                <w:rFonts w:ascii="Times New Roman" w:eastAsia="Times New Roman" w:hAnsi="Times New Roman" w:cs="Times New Roman"/>
                <w:sz w:val="24"/>
                <w:szCs w:val="24"/>
                <w:lang w:val="uk-UA" w:eastAsia="uk-UA"/>
              </w:rPr>
              <w:lastRenderedPageBreak/>
              <w:t>Здатність працювати самостійно та в команді, вміти брати на себе ініціативу і відповідальність, мотивувати та керувати роботою інших для досягнення поставлених цілей</w:t>
            </w:r>
          </w:p>
          <w:p w:rsidR="00254CE9" w:rsidRPr="004930FB" w:rsidRDefault="00F33883" w:rsidP="00F33883">
            <w:pPr>
              <w:numPr>
                <w:ilvl w:val="0"/>
                <w:numId w:val="22"/>
              </w:numPr>
              <w:tabs>
                <w:tab w:val="left" w:pos="336"/>
              </w:tabs>
              <w:spacing w:before="40"/>
              <w:ind w:left="284" w:hanging="284"/>
              <w:jc w:val="both"/>
              <w:rPr>
                <w:rFonts w:ascii="Times New Roman" w:eastAsia="Times New Roman" w:hAnsi="Times New Roman" w:cs="Times New Roman"/>
                <w:spacing w:val="-6"/>
                <w:sz w:val="24"/>
                <w:szCs w:val="24"/>
                <w:lang w:val="uk-UA" w:eastAsia="uk-UA"/>
              </w:rPr>
            </w:pPr>
            <w:r w:rsidRPr="004930FB">
              <w:rPr>
                <w:rFonts w:ascii="Times New Roman" w:eastAsia="Times New Roman" w:hAnsi="Times New Roman" w:cs="Times New Roman"/>
                <w:color w:val="000000"/>
                <w:spacing w:val="-6"/>
                <w:sz w:val="24"/>
                <w:szCs w:val="24"/>
                <w:lang w:val="uk-UA"/>
              </w:rPr>
              <w:t>Здатність самостійно організовувати та здійснювати наукові дослідження проблем міжнародних економічних відносин, продукувати гіпотези, визначати наукові проблеми, готувати наукові тексти та доповіді, здійснювати публічну апробацію результатів досліджень</w:t>
            </w:r>
          </w:p>
        </w:tc>
      </w:tr>
      <w:tr w:rsidR="00254CE9" w:rsidRPr="00CB00E2" w:rsidTr="00481A8E">
        <w:tc>
          <w:tcPr>
            <w:tcW w:w="2358" w:type="dxa"/>
          </w:tcPr>
          <w:p w:rsidR="00BD6858" w:rsidRPr="000F068E" w:rsidRDefault="00BD6858"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lastRenderedPageBreak/>
              <w:t xml:space="preserve">Спеціальні (фахові) </w:t>
            </w:r>
          </w:p>
          <w:p w:rsidR="00254CE9" w:rsidRPr="000F068E" w:rsidRDefault="00BD6858" w:rsidP="00BD6858">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компетентності </w:t>
            </w:r>
            <w:r w:rsidR="00455219" w:rsidRPr="000F068E">
              <w:rPr>
                <w:rFonts w:ascii="Times New Roman" w:hAnsi="Times New Roman" w:cs="Times New Roman"/>
                <w:b/>
                <w:sz w:val="24"/>
                <w:szCs w:val="24"/>
                <w:lang w:val="uk-UA"/>
              </w:rPr>
              <w:t>(ФК)</w:t>
            </w:r>
          </w:p>
        </w:tc>
        <w:tc>
          <w:tcPr>
            <w:tcW w:w="7496" w:type="dxa"/>
            <w:gridSpan w:val="2"/>
          </w:tcPr>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до формування обґрунтованих пропозицій щодо налагодження міжнародних економічних відносин на всіх рівнях їх реалізації</w:t>
            </w:r>
          </w:p>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 xml:space="preserve">Здатність аналізувати моделі розвитку національних економік та визначати їх роль у сучасній світогосподарській системі </w:t>
            </w:r>
          </w:p>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оцінювати масштаби діяльності глобальних фірм та їх позиції на світових ринках</w:t>
            </w:r>
            <w:r w:rsidRPr="004930FB">
              <w:rPr>
                <w:rFonts w:ascii="Times New Roman" w:eastAsia="Times New Roman" w:hAnsi="Times New Roman" w:cs="Times New Roman"/>
                <w:color w:val="000000"/>
                <w:spacing w:val="-6"/>
                <w:sz w:val="24"/>
                <w:szCs w:val="24"/>
                <w:lang w:val="uk-UA"/>
              </w:rPr>
              <w:t xml:space="preserve"> </w:t>
            </w:r>
          </w:p>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w:t>
            </w:r>
          </w:p>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впроваджувати принципи соціальної відповідальності в діяльності суб’єктів МЕВ.</w:t>
            </w:r>
          </w:p>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визначати й оцінювати прояви економічного глобалізму, виклики та дисбаланси глобального розвитку.</w:t>
            </w:r>
          </w:p>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визначати геоекономічні стратегії країн та їх регіональні економічні пріоритети</w:t>
            </w:r>
          </w:p>
          <w:p w:rsidR="00F33883"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прогнозувати тенденції розвитку глобальних ринків з урахуванням кон’юнктурних змін</w:t>
            </w:r>
          </w:p>
          <w:p w:rsidR="00254CE9" w:rsidRPr="004930FB" w:rsidRDefault="00F33883" w:rsidP="00F33883">
            <w:pPr>
              <w:numPr>
                <w:ilvl w:val="0"/>
                <w:numId w:val="12"/>
              </w:numPr>
              <w:ind w:left="318" w:hanging="318"/>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r>
      <w:tr w:rsidR="00AA4660" w:rsidRPr="000F068E" w:rsidTr="00481A8E">
        <w:tc>
          <w:tcPr>
            <w:tcW w:w="9854" w:type="dxa"/>
            <w:gridSpan w:val="3"/>
            <w:shd w:val="clear" w:color="auto" w:fill="D9D9D9" w:themeFill="background1" w:themeFillShade="D9"/>
          </w:tcPr>
          <w:p w:rsidR="00AA4660" w:rsidRPr="004930FB" w:rsidRDefault="00AA4660" w:rsidP="00AA4660">
            <w:pPr>
              <w:ind w:left="-11"/>
              <w:jc w:val="center"/>
              <w:rPr>
                <w:rFonts w:ascii="Times New Roman" w:hAnsi="Times New Roman" w:cs="Times New Roman"/>
                <w:b/>
                <w:sz w:val="24"/>
                <w:szCs w:val="24"/>
                <w:lang w:val="uk-UA"/>
              </w:rPr>
            </w:pPr>
            <w:r w:rsidRPr="004930FB">
              <w:rPr>
                <w:rFonts w:ascii="Times New Roman" w:hAnsi="Times New Roman" w:cs="Times New Roman"/>
                <w:b/>
                <w:sz w:val="24"/>
                <w:szCs w:val="24"/>
                <w:lang w:val="uk-UA"/>
              </w:rPr>
              <w:t xml:space="preserve">7. Програмні результати навчання </w:t>
            </w:r>
          </w:p>
        </w:tc>
      </w:tr>
      <w:tr w:rsidR="00254CE9" w:rsidRPr="00CB00E2" w:rsidTr="00481A8E">
        <w:tc>
          <w:tcPr>
            <w:tcW w:w="2358" w:type="dxa"/>
          </w:tcPr>
          <w:p w:rsidR="00254CE9" w:rsidRPr="000F068E" w:rsidRDefault="00254CE9" w:rsidP="00254CE9">
            <w:pPr>
              <w:rPr>
                <w:rFonts w:ascii="Times New Roman" w:hAnsi="Times New Roman" w:cs="Times New Roman"/>
                <w:b/>
                <w:sz w:val="24"/>
                <w:szCs w:val="24"/>
                <w:lang w:val="uk-UA"/>
              </w:rPr>
            </w:pPr>
          </w:p>
        </w:tc>
        <w:tc>
          <w:tcPr>
            <w:tcW w:w="7496" w:type="dxa"/>
            <w:gridSpan w:val="2"/>
          </w:tcPr>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pacing w:val="-6"/>
                <w:sz w:val="24"/>
                <w:szCs w:val="24"/>
                <w:lang w:val="uk-UA" w:eastAsia="uk-UA"/>
              </w:rPr>
              <w:t>Демонструвати знання та навички з ділових комунікацій у сфері міжнародних економічних відносин, а також ефективно спілкуватися на професійному та соціальному рівнях, включаючи усну та письмову комунікацію іноземною мовою/іноземними мовами</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Демонструвати неординарні підходи у розв’язанні практичних завдань, уміння креативно мислити, проявляти гнучкість у прийнятті рішень на основі логічних аргументів та перевірених фактів в умовах обмеженого часу та ресурсів на засадах використання різних діагностичних методологій провідних міжнародних організацій</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Систематизувати, синтезувати й упорядковувати отриману інформацію, ідентифікувати проблеми, формулювати висновки і розробляти рекомендації, використовуючи інноваційні підходи та технології, програмне забезпечення з метою розв’язання практичних завдань з урахуванням крос-культурних особливостей суб’єктів МЕВ</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 xml:space="preserve">Приймати обґрунтовані рішення, працювати самостійно і в команді, брати на себе ініціативу та відповідальність, мотивувати та керувати роботою інших для досягнення поставлених цілей забезпечувати якість виконуваних робіт, аргументувати </w:t>
            </w:r>
            <w:r w:rsidRPr="004930FB">
              <w:rPr>
                <w:rFonts w:ascii="Times New Roman" w:eastAsia="Times New Roman" w:hAnsi="Times New Roman" w:cs="Times New Roman"/>
                <w:sz w:val="24"/>
                <w:szCs w:val="24"/>
                <w:lang w:val="uk-UA"/>
              </w:rPr>
              <w:lastRenderedPageBreak/>
              <w:t>результативність економічної діяльності у мінливому середовищі</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 xml:space="preserve">Демонструвати дослідницькі навички, що проявляються в оригінальності дослідження, здатності продукувати нові наукові гіпотези в обраній галузі, вибирати належні напрями і відповідні методи для їх реалізації, беручи до уваги наявні ресурси; </w:t>
            </w:r>
            <w:r w:rsidRPr="004930FB">
              <w:rPr>
                <w:rFonts w:ascii="Times New Roman" w:eastAsia="Times New Roman" w:hAnsi="Times New Roman" w:cs="Times New Roman"/>
                <w:spacing w:val="-6"/>
                <w:sz w:val="24"/>
                <w:szCs w:val="24"/>
                <w:lang w:val="uk-UA" w:eastAsia="uk-UA"/>
              </w:rPr>
              <w:t>інтерпретувати результати проведених досліджень, вміти їх презентувати, знаходити засоби розв’язання проблем і прогнозувати майбутні наслідки прийнятих рішень.</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Аналізувати нормативно-правові документи, оцінювати аналітичні звіти, грамотно використовувати нормативно-розпорядчі документи та довідкові матеріали</w:t>
            </w:r>
            <w:r w:rsidRPr="004930FB">
              <w:rPr>
                <w:rFonts w:ascii="Times New Roman" w:eastAsia="Times New Roman" w:hAnsi="Times New Roman" w:cs="Times New Roman"/>
                <w:color w:val="000000"/>
                <w:spacing w:val="-6"/>
                <w:sz w:val="24"/>
                <w:szCs w:val="24"/>
                <w:lang w:val="uk-UA"/>
              </w:rPr>
              <w:t xml:space="preserve">, вести прикладні аналітичні розробки, </w:t>
            </w:r>
            <w:r w:rsidRPr="004930FB">
              <w:rPr>
                <w:rFonts w:ascii="Times New Roman" w:eastAsia="Times New Roman" w:hAnsi="Times New Roman" w:cs="Times New Roman"/>
                <w:sz w:val="24"/>
                <w:szCs w:val="24"/>
                <w:lang w:val="uk-UA"/>
              </w:rPr>
              <w:t>професійно готувати аналітичні матеріали,з метою формування пропозиції налагодження міжнародних економічних відносин на всіх рівнях їх реалізації.</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Досліджувати та аналізувати моделі розвитку національних економік та обґрунтовувати заходи досягнення їх стратегічних цілей в умовах трансформації світогосподарських відносин.</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Здійснювати моніторинг, аналіз ,оцінку діяльності глобальних фірм (корпорацій, стратегічних альянсів, консорціумів, синдикатів, трастів тощо) з метою ідентифікації їх конкурентних позицій  та переваг на світових ринках</w:t>
            </w:r>
          </w:p>
          <w:p w:rsidR="00F33883" w:rsidRPr="004930FB" w:rsidRDefault="00F33883" w:rsidP="00F33883">
            <w:pPr>
              <w:numPr>
                <w:ilvl w:val="0"/>
                <w:numId w:val="24"/>
              </w:numPr>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Демонструвати розуміння закономірностей та тенденцій новітнього розвитку світового господарства та феномену нової економіки з урахуванням процесів інтелектуалізації,  інформатизації та науково-технологічного обміну.</w:t>
            </w:r>
          </w:p>
          <w:p w:rsidR="00F33883" w:rsidRPr="004930FB" w:rsidRDefault="00F33883" w:rsidP="00F33883">
            <w:pPr>
              <w:numPr>
                <w:ilvl w:val="0"/>
                <w:numId w:val="24"/>
              </w:numPr>
              <w:tabs>
                <w:tab w:val="left" w:pos="459"/>
              </w:tabs>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Розуміти сутність соціального виміру глобального економічного розвитку та імплементувати принципи соціальної відповідальності в діяльності суб’єктів МЕВ.</w:t>
            </w:r>
          </w:p>
          <w:p w:rsidR="00F33883" w:rsidRPr="004930FB" w:rsidRDefault="00F33883" w:rsidP="00F33883">
            <w:pPr>
              <w:numPr>
                <w:ilvl w:val="0"/>
                <w:numId w:val="24"/>
              </w:numPr>
              <w:tabs>
                <w:tab w:val="left" w:pos="459"/>
              </w:tabs>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Здійснювати пошук та вибір адаптивних моделей вирівнювання дисбалансів та нівелювання загроз глобального розвитку.</w:t>
            </w:r>
          </w:p>
          <w:p w:rsidR="00F33883" w:rsidRPr="004930FB" w:rsidRDefault="00F33883" w:rsidP="00F33883">
            <w:pPr>
              <w:numPr>
                <w:ilvl w:val="0"/>
                <w:numId w:val="24"/>
              </w:numPr>
              <w:tabs>
                <w:tab w:val="left" w:pos="459"/>
              </w:tabs>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 xml:space="preserve">Визначати геоекономічні стратегії країн та їх регіональні економічні пріоритети з урахуванням національних економічних інтересів та безпекової </w:t>
            </w:r>
            <w:r w:rsidRPr="004930FB">
              <w:rPr>
                <w:rFonts w:ascii="Times New Roman" w:eastAsia="Times New Roman" w:hAnsi="Times New Roman" w:cs="Times New Roman"/>
                <w:noProof/>
                <w:spacing w:val="-6"/>
                <w:sz w:val="24"/>
                <w:szCs w:val="24"/>
                <w:lang w:val="uk-UA"/>
              </w:rPr>
              <w:t>компонтенти міжнародних економічних відносин</w:t>
            </w:r>
            <w:r w:rsidRPr="004930FB">
              <w:rPr>
                <w:rFonts w:ascii="Times New Roman" w:eastAsia="Times New Roman" w:hAnsi="Times New Roman" w:cs="Times New Roman"/>
                <w:spacing w:val="-6"/>
                <w:sz w:val="24"/>
                <w:szCs w:val="24"/>
                <w:lang w:val="uk-UA"/>
              </w:rPr>
              <w:t>в контексті глобальних проблем людства і асиметричності розподілу світових ресурсів.</w:t>
            </w:r>
          </w:p>
          <w:p w:rsidR="00F33883" w:rsidRPr="004930FB" w:rsidRDefault="00F33883" w:rsidP="00F33883">
            <w:pPr>
              <w:numPr>
                <w:ilvl w:val="0"/>
                <w:numId w:val="24"/>
              </w:numPr>
              <w:tabs>
                <w:tab w:val="left" w:pos="459"/>
              </w:tabs>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noProof/>
                <w:spacing w:val="-6"/>
                <w:sz w:val="24"/>
                <w:szCs w:val="24"/>
                <w:lang w:val="uk-UA"/>
              </w:rPr>
              <w:t xml:space="preserve">Ідентифікувати зміни кон’юнктури ринків під дією невизначених факторів, здійснювати їх компаративний аналіз, критично оцінювати наслідки продукованих ідей та прийнятих рішень з метою прогнозування </w:t>
            </w:r>
            <w:r w:rsidRPr="004930FB">
              <w:rPr>
                <w:rFonts w:ascii="Times New Roman" w:eastAsia="Times New Roman" w:hAnsi="Times New Roman" w:cs="Times New Roman"/>
                <w:sz w:val="24"/>
                <w:szCs w:val="24"/>
                <w:lang w:val="uk-UA"/>
              </w:rPr>
              <w:t>тенденції розвитку глобальних ринків</w:t>
            </w:r>
          </w:p>
          <w:p w:rsidR="00254CE9" w:rsidRPr="004930FB" w:rsidRDefault="00F33883" w:rsidP="00F33883">
            <w:pPr>
              <w:numPr>
                <w:ilvl w:val="0"/>
                <w:numId w:val="24"/>
              </w:numPr>
              <w:tabs>
                <w:tab w:val="left" w:pos="459"/>
              </w:tabs>
              <w:spacing w:before="80"/>
              <w:ind w:left="318" w:hanging="284"/>
              <w:jc w:val="both"/>
              <w:rPr>
                <w:rFonts w:ascii="Times New Roman" w:eastAsia="Times New Roman" w:hAnsi="Times New Roman" w:cs="Times New Roman"/>
                <w:spacing w:val="-6"/>
                <w:sz w:val="24"/>
                <w:szCs w:val="24"/>
                <w:lang w:val="uk-UA"/>
              </w:rPr>
            </w:pPr>
            <w:r w:rsidRPr="004930FB">
              <w:rPr>
                <w:rFonts w:ascii="Times New Roman" w:eastAsia="Times New Roman" w:hAnsi="Times New Roman" w:cs="Times New Roman"/>
                <w:sz w:val="24"/>
                <w:szCs w:val="24"/>
                <w:lang w:val="uk-UA"/>
              </w:rPr>
              <w:t>Усвідомлювати необхідність самонавчання впродовж усього життя та постійного самовдосконалення; прагнути професійного зростання, проявляти толерантність та готовність до інноваційних змін, та  застосування  міждисциплінарного підходу у формуванні знань.</w:t>
            </w:r>
          </w:p>
        </w:tc>
      </w:tr>
      <w:tr w:rsidR="00AA4660" w:rsidRPr="000F068E" w:rsidTr="00481A8E">
        <w:tc>
          <w:tcPr>
            <w:tcW w:w="2358" w:type="dxa"/>
          </w:tcPr>
          <w:p w:rsidR="00AA4660" w:rsidRPr="000F068E" w:rsidRDefault="00D452BE" w:rsidP="00254CE9">
            <w:pPr>
              <w:rPr>
                <w:rFonts w:ascii="Times New Roman" w:hAnsi="Times New Roman" w:cs="Times New Roman"/>
                <w:b/>
                <w:sz w:val="24"/>
                <w:szCs w:val="24"/>
                <w:lang w:val="uk-UA"/>
              </w:rPr>
            </w:pPr>
            <w:r w:rsidRPr="000F068E">
              <w:rPr>
                <w:rFonts w:ascii="Times New Roman" w:hAnsi="Times New Roman" w:cs="Times New Roman"/>
                <w:b/>
                <w:sz w:val="24"/>
                <w:szCs w:val="24"/>
                <w:lang w:val="uk-UA"/>
              </w:rPr>
              <w:lastRenderedPageBreak/>
              <w:t xml:space="preserve">Комунікація </w:t>
            </w:r>
          </w:p>
        </w:tc>
        <w:tc>
          <w:tcPr>
            <w:tcW w:w="7496" w:type="dxa"/>
            <w:gridSpan w:val="2"/>
          </w:tcPr>
          <w:p w:rsidR="00D452BE" w:rsidRPr="004930FB" w:rsidRDefault="00D452BE" w:rsidP="00D452BE">
            <w:pPr>
              <w:rPr>
                <w:rFonts w:ascii="Times New Roman" w:hAnsi="Times New Roman" w:cs="Times New Roman"/>
                <w:sz w:val="24"/>
                <w:szCs w:val="24"/>
                <w:lang w:val="uk-UA"/>
              </w:rPr>
            </w:pPr>
            <w:r w:rsidRPr="004930FB">
              <w:rPr>
                <w:rFonts w:ascii="Times New Roman" w:hAnsi="Times New Roman" w:cs="Times New Roman"/>
                <w:sz w:val="24"/>
                <w:szCs w:val="24"/>
                <w:lang w:val="uk-UA"/>
              </w:rPr>
              <w:t xml:space="preserve">1) уміння спілкуватись, включаючи усну та письмову комунікацію українською мовою та однією з іноземних мов (англійською, німецькою, італійською, французькою, іспанською); </w:t>
            </w:r>
          </w:p>
          <w:p w:rsidR="00AA4660" w:rsidRPr="004930FB" w:rsidRDefault="00D452BE" w:rsidP="005C0723">
            <w:pPr>
              <w:rPr>
                <w:rFonts w:ascii="Times New Roman" w:hAnsi="Times New Roman" w:cs="Times New Roman"/>
                <w:sz w:val="24"/>
                <w:szCs w:val="24"/>
                <w:lang w:val="uk-UA"/>
              </w:rPr>
            </w:pPr>
            <w:r w:rsidRPr="004930FB">
              <w:rPr>
                <w:rFonts w:ascii="Times New Roman" w:hAnsi="Times New Roman" w:cs="Times New Roman"/>
                <w:sz w:val="24"/>
                <w:szCs w:val="24"/>
                <w:lang w:val="uk-UA"/>
              </w:rPr>
              <w:t xml:space="preserve">2)  здатність  використання  різноманітних  методів,  зокрема  інформаційних технологій,  для  ефективно  спілкування  на  </w:t>
            </w:r>
            <w:r w:rsidRPr="004930FB">
              <w:rPr>
                <w:rFonts w:ascii="Times New Roman" w:hAnsi="Times New Roman" w:cs="Times New Roman"/>
                <w:sz w:val="24"/>
                <w:szCs w:val="24"/>
                <w:lang w:val="uk-UA"/>
              </w:rPr>
              <w:lastRenderedPageBreak/>
              <w:t xml:space="preserve">професійному  та  соціальному рівнях. </w:t>
            </w:r>
          </w:p>
        </w:tc>
      </w:tr>
      <w:tr w:rsidR="00AA4660" w:rsidRPr="000F068E" w:rsidTr="00481A8E">
        <w:tc>
          <w:tcPr>
            <w:tcW w:w="2358" w:type="dxa"/>
          </w:tcPr>
          <w:p w:rsidR="00AA4660" w:rsidRPr="000F068E" w:rsidRDefault="00D452BE" w:rsidP="00254CE9">
            <w:pPr>
              <w:rPr>
                <w:rFonts w:ascii="Times New Roman" w:hAnsi="Times New Roman" w:cs="Times New Roman"/>
                <w:b/>
                <w:sz w:val="24"/>
                <w:szCs w:val="24"/>
                <w:lang w:val="uk-UA"/>
              </w:rPr>
            </w:pPr>
            <w:r w:rsidRPr="000F068E">
              <w:rPr>
                <w:rFonts w:ascii="Times New Roman" w:hAnsi="Times New Roman" w:cs="Times New Roman"/>
                <w:b/>
                <w:sz w:val="24"/>
                <w:szCs w:val="24"/>
                <w:lang w:val="uk-UA"/>
              </w:rPr>
              <w:lastRenderedPageBreak/>
              <w:t>Автономія і відповідальність</w:t>
            </w:r>
          </w:p>
        </w:tc>
        <w:tc>
          <w:tcPr>
            <w:tcW w:w="7496" w:type="dxa"/>
            <w:gridSpan w:val="2"/>
          </w:tcPr>
          <w:p w:rsidR="00AA4660" w:rsidRPr="004930FB" w:rsidRDefault="00F33883" w:rsidP="00172D5E">
            <w:pPr>
              <w:rPr>
                <w:rFonts w:ascii="Times New Roman" w:hAnsi="Times New Roman" w:cs="Times New Roman"/>
                <w:sz w:val="24"/>
                <w:szCs w:val="24"/>
                <w:lang w:val="uk-UA"/>
              </w:rPr>
            </w:pPr>
            <w:r w:rsidRPr="004930FB">
              <w:rPr>
                <w:rFonts w:ascii="Times New Roman" w:hAnsi="Times New Roman" w:cs="Times New Roman"/>
                <w:spacing w:val="-6"/>
                <w:sz w:val="24"/>
                <w:szCs w:val="24"/>
              </w:rPr>
              <w:t>Магі</w:t>
            </w:r>
            <w:proofErr w:type="gramStart"/>
            <w:r w:rsidRPr="004930FB">
              <w:rPr>
                <w:rFonts w:ascii="Times New Roman" w:hAnsi="Times New Roman" w:cs="Times New Roman"/>
                <w:spacing w:val="-6"/>
                <w:sz w:val="24"/>
                <w:szCs w:val="24"/>
              </w:rPr>
              <w:t>стр</w:t>
            </w:r>
            <w:proofErr w:type="gramEnd"/>
            <w:r w:rsidRPr="004930FB">
              <w:rPr>
                <w:rFonts w:ascii="Times New Roman" w:hAnsi="Times New Roman" w:cs="Times New Roman"/>
                <w:spacing w:val="-6"/>
                <w:sz w:val="24"/>
                <w:szCs w:val="24"/>
              </w:rPr>
              <w:t xml:space="preserve"> може продовжувати навчання на освітньо-науковому рівні доктор філософії.</w:t>
            </w:r>
            <w:r w:rsidRPr="004930FB">
              <w:rPr>
                <w:rFonts w:ascii="Times New Roman" w:hAnsi="Times New Roman" w:cs="Times New Roman"/>
                <w:spacing w:val="-6"/>
                <w:sz w:val="24"/>
                <w:szCs w:val="24"/>
                <w:lang w:eastAsia="uk-UA"/>
              </w:rPr>
              <w:t xml:space="preserve"> Набуття часткових кваліфікацій за іншими спеціалізаціями в системі післядипломної освіти</w:t>
            </w:r>
          </w:p>
        </w:tc>
      </w:tr>
      <w:tr w:rsidR="005C0723" w:rsidRPr="000F068E" w:rsidTr="00481A8E">
        <w:tc>
          <w:tcPr>
            <w:tcW w:w="9854" w:type="dxa"/>
            <w:gridSpan w:val="3"/>
            <w:shd w:val="clear" w:color="auto" w:fill="D9D9D9" w:themeFill="background1" w:themeFillShade="D9"/>
          </w:tcPr>
          <w:p w:rsidR="005C0723" w:rsidRPr="000F068E" w:rsidRDefault="005C0723" w:rsidP="005C0723">
            <w:pPr>
              <w:ind w:left="-11"/>
              <w:jc w:val="center"/>
              <w:rPr>
                <w:rFonts w:ascii="Times New Roman" w:hAnsi="Times New Roman" w:cs="Times New Roman"/>
                <w:sz w:val="24"/>
                <w:szCs w:val="24"/>
                <w:lang w:val="uk-UA"/>
              </w:rPr>
            </w:pPr>
            <w:r w:rsidRPr="000F068E">
              <w:rPr>
                <w:rFonts w:ascii="Times New Roman" w:hAnsi="Times New Roman" w:cs="Times New Roman"/>
                <w:sz w:val="24"/>
                <w:szCs w:val="24"/>
                <w:lang w:val="uk-UA"/>
              </w:rPr>
              <w:tab/>
            </w:r>
            <w:r w:rsidRPr="000F068E">
              <w:rPr>
                <w:rFonts w:ascii="Times New Roman" w:hAnsi="Times New Roman" w:cs="Times New Roman"/>
                <w:b/>
                <w:sz w:val="24"/>
                <w:szCs w:val="24"/>
                <w:shd w:val="clear" w:color="auto" w:fill="D9D9D9" w:themeFill="background1" w:themeFillShade="D9"/>
                <w:lang w:val="uk-UA"/>
              </w:rPr>
              <w:t>8. Ресурсне забезпечення реалізації програми</w:t>
            </w:r>
          </w:p>
        </w:tc>
      </w:tr>
      <w:tr w:rsidR="00AA4660" w:rsidRPr="000F068E" w:rsidTr="00481A8E">
        <w:tc>
          <w:tcPr>
            <w:tcW w:w="2358" w:type="dxa"/>
            <w:vAlign w:val="center"/>
          </w:tcPr>
          <w:p w:rsidR="005C0723" w:rsidRPr="000F068E" w:rsidRDefault="005C0723" w:rsidP="005C0723">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Кадрове</w:t>
            </w:r>
          </w:p>
          <w:p w:rsidR="00AA4660" w:rsidRPr="000F068E" w:rsidRDefault="005C0723" w:rsidP="005C0723">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забезпечення </w:t>
            </w:r>
          </w:p>
        </w:tc>
        <w:tc>
          <w:tcPr>
            <w:tcW w:w="7496" w:type="dxa"/>
            <w:gridSpan w:val="2"/>
          </w:tcPr>
          <w:p w:rsidR="00AA4660" w:rsidRPr="000F068E" w:rsidRDefault="00F2150B" w:rsidP="00F33883">
            <w:pPr>
              <w:rPr>
                <w:rFonts w:ascii="Times New Roman" w:hAnsi="Times New Roman" w:cs="Times New Roman"/>
                <w:sz w:val="24"/>
                <w:szCs w:val="24"/>
                <w:lang w:val="uk-UA"/>
              </w:rPr>
            </w:pPr>
            <w:r w:rsidRPr="000F068E">
              <w:rPr>
                <w:rFonts w:ascii="Times New Roman" w:hAnsi="Times New Roman" w:cs="Times New Roman"/>
                <w:sz w:val="24"/>
                <w:szCs w:val="24"/>
                <w:lang w:val="uk-UA"/>
              </w:rPr>
              <w:t xml:space="preserve">Понад </w:t>
            </w:r>
            <w:r w:rsidR="00F33883">
              <w:rPr>
                <w:rFonts w:ascii="Times New Roman" w:hAnsi="Times New Roman" w:cs="Times New Roman"/>
                <w:sz w:val="24"/>
                <w:szCs w:val="24"/>
                <w:lang w:val="uk-UA"/>
              </w:rPr>
              <w:t>9</w:t>
            </w:r>
            <w:r w:rsidR="000F068E">
              <w:rPr>
                <w:rFonts w:ascii="Times New Roman" w:hAnsi="Times New Roman" w:cs="Times New Roman"/>
                <w:sz w:val="24"/>
                <w:szCs w:val="24"/>
                <w:lang w:val="uk-UA"/>
              </w:rPr>
              <w:t>0</w:t>
            </w:r>
            <w:r w:rsidRPr="000F068E">
              <w:rPr>
                <w:rFonts w:ascii="Times New Roman" w:hAnsi="Times New Roman" w:cs="Times New Roman"/>
                <w:sz w:val="24"/>
                <w:szCs w:val="24"/>
                <w:lang w:val="uk-UA"/>
              </w:rPr>
              <w:t xml:space="preserve">% </w:t>
            </w:r>
            <w:r w:rsidR="005C0723" w:rsidRPr="000F068E">
              <w:rPr>
                <w:rFonts w:ascii="Times New Roman" w:hAnsi="Times New Roman" w:cs="Times New Roman"/>
                <w:sz w:val="24"/>
                <w:szCs w:val="24"/>
                <w:lang w:val="uk-UA"/>
              </w:rPr>
              <w:t>професорсько-виклад</w:t>
            </w:r>
            <w:r w:rsidR="000F068E">
              <w:rPr>
                <w:rFonts w:ascii="Times New Roman" w:hAnsi="Times New Roman" w:cs="Times New Roman"/>
                <w:sz w:val="24"/>
                <w:szCs w:val="24"/>
                <w:lang w:val="uk-UA"/>
              </w:rPr>
              <w:t xml:space="preserve">ацького складу, задіяного </w:t>
            </w:r>
            <w:r w:rsidR="002350DF" w:rsidRPr="000F068E">
              <w:rPr>
                <w:rFonts w:ascii="Times New Roman" w:hAnsi="Times New Roman" w:cs="Times New Roman"/>
                <w:sz w:val="24"/>
                <w:szCs w:val="24"/>
                <w:lang w:val="uk-UA"/>
              </w:rPr>
              <w:t>до</w:t>
            </w:r>
            <w:r w:rsidR="005C0723" w:rsidRPr="000F068E">
              <w:rPr>
                <w:rFonts w:ascii="Times New Roman" w:hAnsi="Times New Roman" w:cs="Times New Roman"/>
                <w:sz w:val="24"/>
                <w:szCs w:val="24"/>
                <w:lang w:val="uk-UA"/>
              </w:rPr>
              <w:t xml:space="preserve"> викладання професійно-орієнтованих дисциплін, мають наукові ступені за спеціальністю </w:t>
            </w:r>
          </w:p>
        </w:tc>
      </w:tr>
      <w:tr w:rsidR="00AA4660" w:rsidRPr="000F068E" w:rsidTr="00481A8E">
        <w:tc>
          <w:tcPr>
            <w:tcW w:w="2358" w:type="dxa"/>
          </w:tcPr>
          <w:p w:rsidR="005C0723" w:rsidRPr="000F068E" w:rsidRDefault="005C0723" w:rsidP="005C0723">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Матеріально-технічне</w:t>
            </w:r>
          </w:p>
          <w:p w:rsidR="00AA4660" w:rsidRPr="000F068E" w:rsidRDefault="005C0723" w:rsidP="005C0723">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забезпечення </w:t>
            </w:r>
          </w:p>
        </w:tc>
        <w:tc>
          <w:tcPr>
            <w:tcW w:w="7496" w:type="dxa"/>
            <w:gridSpan w:val="2"/>
          </w:tcPr>
          <w:p w:rsidR="00AA4660" w:rsidRPr="000F068E" w:rsidRDefault="00137721" w:rsidP="00137721">
            <w:pPr>
              <w:rPr>
                <w:rFonts w:ascii="Times New Roman" w:hAnsi="Times New Roman" w:cs="Times New Roman"/>
                <w:sz w:val="24"/>
                <w:szCs w:val="24"/>
                <w:lang w:val="uk-UA"/>
              </w:rPr>
            </w:pPr>
            <w:r w:rsidRPr="000F068E">
              <w:rPr>
                <w:rFonts w:ascii="Times New Roman" w:hAnsi="Times New Roman"/>
                <w:sz w:val="24"/>
                <w:szCs w:val="24"/>
                <w:lang w:val="uk-UA"/>
              </w:rPr>
              <w:t>Сучасне інформаційно-комунікаційне обладнання, інформаційні системи та програмні продукти, що застосовуються в економічній діяльності.</w:t>
            </w:r>
          </w:p>
        </w:tc>
      </w:tr>
      <w:tr w:rsidR="00AA4660" w:rsidRPr="000F068E" w:rsidTr="00481A8E">
        <w:tc>
          <w:tcPr>
            <w:tcW w:w="2358" w:type="dxa"/>
            <w:vAlign w:val="center"/>
          </w:tcPr>
          <w:p w:rsidR="005C0723" w:rsidRPr="000F068E" w:rsidRDefault="005C0723" w:rsidP="005C0723">
            <w:pPr>
              <w:rPr>
                <w:rFonts w:ascii="Times New Roman" w:hAnsi="Times New Roman" w:cs="Times New Roman"/>
                <w:b/>
                <w:sz w:val="24"/>
                <w:szCs w:val="24"/>
                <w:lang w:val="uk-UA"/>
              </w:rPr>
            </w:pPr>
            <w:r w:rsidRPr="000F068E">
              <w:rPr>
                <w:rFonts w:ascii="Times New Roman" w:hAnsi="Times New Roman" w:cs="Times New Roman"/>
                <w:b/>
                <w:sz w:val="24"/>
                <w:szCs w:val="24"/>
                <w:lang w:val="uk-UA"/>
              </w:rPr>
              <w:t>Інформаційно-методичне</w:t>
            </w:r>
          </w:p>
          <w:p w:rsidR="00AA4660" w:rsidRPr="000F068E" w:rsidRDefault="005C0723" w:rsidP="005C0723">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забезпечення</w:t>
            </w:r>
          </w:p>
        </w:tc>
        <w:tc>
          <w:tcPr>
            <w:tcW w:w="7496" w:type="dxa"/>
            <w:gridSpan w:val="2"/>
          </w:tcPr>
          <w:p w:rsidR="00137721" w:rsidRPr="000F068E" w:rsidRDefault="00137721" w:rsidP="00137721">
            <w:pPr>
              <w:jc w:val="both"/>
              <w:rPr>
                <w:rFonts w:ascii="Times New Roman" w:hAnsi="Times New Roman"/>
                <w:sz w:val="24"/>
                <w:szCs w:val="24"/>
                <w:lang w:val="uk-UA"/>
              </w:rPr>
            </w:pPr>
            <w:r w:rsidRPr="000F068E">
              <w:rPr>
                <w:rFonts w:ascii="Times New Roman" w:hAnsi="Times New Roman"/>
                <w:sz w:val="24"/>
                <w:szCs w:val="24"/>
                <w:lang w:val="uk-UA"/>
              </w:rPr>
              <w:t xml:space="preserve">Загальнонаукові методи пізнання, математичні, статистичні та якісні методи економічного аналізу, економіко-математичне моделювання, інформаційно-комунікаційні технології, методи дослідницької діяльності та презентації результатів. </w:t>
            </w:r>
          </w:p>
          <w:p w:rsidR="00AA4660" w:rsidRPr="000F068E" w:rsidRDefault="005C0723" w:rsidP="00137721">
            <w:pPr>
              <w:jc w:val="both"/>
              <w:rPr>
                <w:rFonts w:ascii="Times New Roman" w:hAnsi="Times New Roman" w:cs="Times New Roman"/>
                <w:sz w:val="24"/>
                <w:szCs w:val="24"/>
                <w:lang w:val="uk-UA"/>
              </w:rPr>
            </w:pPr>
            <w:r w:rsidRPr="000F068E">
              <w:rPr>
                <w:rFonts w:ascii="Times New Roman" w:hAnsi="Times New Roman" w:cs="Times New Roman"/>
                <w:sz w:val="24"/>
                <w:szCs w:val="24"/>
                <w:lang w:val="uk-UA"/>
              </w:rPr>
              <w:t xml:space="preserve">Використання  віртуального </w:t>
            </w:r>
            <w:r w:rsidR="00F2150B" w:rsidRPr="000F068E">
              <w:rPr>
                <w:rFonts w:ascii="Times New Roman" w:hAnsi="Times New Roman" w:cs="Times New Roman"/>
                <w:sz w:val="24"/>
                <w:szCs w:val="24"/>
                <w:lang w:val="uk-UA"/>
              </w:rPr>
              <w:t xml:space="preserve">навчального  середовища  ОНЕУ та авторських розробок </w:t>
            </w:r>
            <w:r w:rsidRPr="000F068E">
              <w:rPr>
                <w:rFonts w:ascii="Times New Roman" w:hAnsi="Times New Roman" w:cs="Times New Roman"/>
                <w:sz w:val="24"/>
                <w:szCs w:val="24"/>
                <w:lang w:val="uk-UA"/>
              </w:rPr>
              <w:t xml:space="preserve">професорсько-викладацького складу. </w:t>
            </w:r>
          </w:p>
        </w:tc>
      </w:tr>
      <w:tr w:rsidR="003979AF" w:rsidRPr="000F068E" w:rsidTr="00481A8E">
        <w:tc>
          <w:tcPr>
            <w:tcW w:w="9854" w:type="dxa"/>
            <w:gridSpan w:val="3"/>
            <w:shd w:val="clear" w:color="auto" w:fill="D9D9D9" w:themeFill="background1" w:themeFillShade="D9"/>
          </w:tcPr>
          <w:p w:rsidR="003979AF" w:rsidRPr="000F068E" w:rsidRDefault="003979AF" w:rsidP="009846F5">
            <w:pPr>
              <w:ind w:left="-11"/>
              <w:jc w:val="center"/>
              <w:rPr>
                <w:rFonts w:ascii="Times New Roman" w:hAnsi="Times New Roman" w:cs="Times New Roman"/>
                <w:sz w:val="24"/>
                <w:szCs w:val="24"/>
                <w:lang w:val="uk-UA"/>
              </w:rPr>
            </w:pPr>
            <w:r w:rsidRPr="000F068E">
              <w:rPr>
                <w:rFonts w:ascii="Times New Roman" w:hAnsi="Times New Roman" w:cs="Times New Roman"/>
                <w:b/>
                <w:sz w:val="24"/>
                <w:szCs w:val="24"/>
                <w:shd w:val="clear" w:color="auto" w:fill="D9D9D9" w:themeFill="background1" w:themeFillShade="D9"/>
                <w:lang w:val="uk-UA"/>
              </w:rPr>
              <w:t xml:space="preserve">9. Основні компоненти освітньої програми </w:t>
            </w:r>
          </w:p>
        </w:tc>
      </w:tr>
      <w:tr w:rsidR="003979AF" w:rsidRPr="000F068E" w:rsidTr="00481A8E">
        <w:trPr>
          <w:trHeight w:val="1747"/>
        </w:trPr>
        <w:tc>
          <w:tcPr>
            <w:tcW w:w="2376" w:type="dxa"/>
            <w:gridSpan w:val="2"/>
            <w:vAlign w:val="center"/>
          </w:tcPr>
          <w:p w:rsidR="003979AF" w:rsidRPr="000F068E" w:rsidRDefault="003979AF" w:rsidP="003979AF">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Перелік освітніх компонентів </w:t>
            </w:r>
          </w:p>
          <w:p w:rsidR="003979AF" w:rsidRPr="000F068E" w:rsidRDefault="003979AF" w:rsidP="003979AF">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(дисциплін, практик, курсових і </w:t>
            </w:r>
          </w:p>
          <w:p w:rsidR="003979AF" w:rsidRPr="000F068E" w:rsidRDefault="002350DF" w:rsidP="003979AF">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квалі</w:t>
            </w:r>
            <w:r w:rsidR="003979AF" w:rsidRPr="000F068E">
              <w:rPr>
                <w:rFonts w:ascii="Times New Roman" w:hAnsi="Times New Roman" w:cs="Times New Roman"/>
                <w:b/>
                <w:sz w:val="24"/>
                <w:szCs w:val="24"/>
                <w:lang w:val="uk-UA"/>
              </w:rPr>
              <w:t xml:space="preserve">фікаційних робіт) </w:t>
            </w:r>
          </w:p>
        </w:tc>
        <w:tc>
          <w:tcPr>
            <w:tcW w:w="7478" w:type="dxa"/>
            <w:vAlign w:val="center"/>
          </w:tcPr>
          <w:p w:rsidR="003979AF" w:rsidRPr="000F068E" w:rsidRDefault="003979AF" w:rsidP="0031108F">
            <w:pPr>
              <w:rPr>
                <w:rFonts w:ascii="Times New Roman" w:hAnsi="Times New Roman" w:cs="Times New Roman"/>
                <w:sz w:val="24"/>
                <w:szCs w:val="24"/>
                <w:lang w:val="uk-UA"/>
              </w:rPr>
            </w:pPr>
            <w:r w:rsidRPr="000F068E">
              <w:rPr>
                <w:rFonts w:ascii="Times New Roman" w:hAnsi="Times New Roman" w:cs="Times New Roman"/>
                <w:sz w:val="24"/>
                <w:szCs w:val="24"/>
                <w:lang w:val="uk-UA"/>
              </w:rPr>
              <w:t>Перелік  компонент освітньо-професійної програми наведено в п.2</w:t>
            </w:r>
            <w:r w:rsidR="0031108F" w:rsidRPr="000F068E">
              <w:rPr>
                <w:rFonts w:ascii="Times New Roman" w:hAnsi="Times New Roman" w:cs="Times New Roman"/>
                <w:sz w:val="24"/>
                <w:szCs w:val="24"/>
                <w:lang w:val="uk-UA"/>
              </w:rPr>
              <w:t>.1</w:t>
            </w:r>
            <w:r w:rsidRPr="000F068E">
              <w:rPr>
                <w:rFonts w:ascii="Times New Roman" w:hAnsi="Times New Roman" w:cs="Times New Roman"/>
                <w:sz w:val="24"/>
                <w:szCs w:val="24"/>
                <w:lang w:val="uk-UA"/>
              </w:rPr>
              <w:t xml:space="preserve"> </w:t>
            </w:r>
            <w:r w:rsidR="0011587B" w:rsidRPr="000F068E">
              <w:rPr>
                <w:rFonts w:ascii="Times New Roman" w:hAnsi="Times New Roman" w:cs="Times New Roman"/>
                <w:sz w:val="24"/>
                <w:szCs w:val="24"/>
                <w:lang w:val="uk-UA"/>
              </w:rPr>
              <w:t xml:space="preserve">та </w:t>
            </w:r>
            <w:r w:rsidR="0031108F" w:rsidRPr="000F068E">
              <w:rPr>
                <w:rFonts w:ascii="Times New Roman" w:hAnsi="Times New Roman" w:cs="Times New Roman"/>
                <w:sz w:val="24"/>
                <w:szCs w:val="24"/>
                <w:lang w:val="uk-UA"/>
              </w:rPr>
              <w:t>2.2.</w:t>
            </w:r>
          </w:p>
        </w:tc>
      </w:tr>
      <w:tr w:rsidR="0021364B" w:rsidRPr="000F068E" w:rsidTr="00481A8E">
        <w:tc>
          <w:tcPr>
            <w:tcW w:w="9854" w:type="dxa"/>
            <w:gridSpan w:val="3"/>
            <w:shd w:val="clear" w:color="auto" w:fill="D9D9D9" w:themeFill="background1" w:themeFillShade="D9"/>
          </w:tcPr>
          <w:p w:rsidR="0021364B" w:rsidRPr="000F068E" w:rsidRDefault="003979AF" w:rsidP="009846F5">
            <w:pPr>
              <w:ind w:left="-11"/>
              <w:jc w:val="center"/>
              <w:rPr>
                <w:rFonts w:ascii="Times New Roman" w:hAnsi="Times New Roman" w:cs="Times New Roman"/>
                <w:sz w:val="24"/>
                <w:szCs w:val="24"/>
                <w:lang w:val="uk-UA"/>
              </w:rPr>
            </w:pPr>
            <w:r w:rsidRPr="000F068E">
              <w:rPr>
                <w:rFonts w:ascii="Times New Roman" w:hAnsi="Times New Roman" w:cs="Times New Roman"/>
                <w:b/>
                <w:sz w:val="24"/>
                <w:szCs w:val="24"/>
                <w:shd w:val="clear" w:color="auto" w:fill="D9D9D9" w:themeFill="background1" w:themeFillShade="D9"/>
                <w:lang w:val="uk-UA"/>
              </w:rPr>
              <w:t>10</w:t>
            </w:r>
            <w:r w:rsidR="0021364B" w:rsidRPr="000F068E">
              <w:rPr>
                <w:rFonts w:ascii="Times New Roman" w:hAnsi="Times New Roman" w:cs="Times New Roman"/>
                <w:b/>
                <w:sz w:val="24"/>
                <w:szCs w:val="24"/>
                <w:shd w:val="clear" w:color="auto" w:fill="D9D9D9" w:themeFill="background1" w:themeFillShade="D9"/>
                <w:lang w:val="uk-UA"/>
              </w:rPr>
              <w:t>. Академічна мобільність</w:t>
            </w:r>
          </w:p>
        </w:tc>
      </w:tr>
      <w:tr w:rsidR="00AA4660" w:rsidRPr="000F068E" w:rsidTr="00481A8E">
        <w:tc>
          <w:tcPr>
            <w:tcW w:w="2358" w:type="dxa"/>
            <w:vAlign w:val="center"/>
          </w:tcPr>
          <w:p w:rsidR="0021364B" w:rsidRPr="000F068E" w:rsidRDefault="0021364B" w:rsidP="0021364B">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Національна кредитна </w:t>
            </w:r>
          </w:p>
          <w:p w:rsidR="00AA4660" w:rsidRPr="000F068E" w:rsidRDefault="0021364B" w:rsidP="0021364B">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мобільніст</w:t>
            </w:r>
          </w:p>
        </w:tc>
        <w:tc>
          <w:tcPr>
            <w:tcW w:w="7496" w:type="dxa"/>
            <w:gridSpan w:val="2"/>
          </w:tcPr>
          <w:p w:rsidR="00AA4660" w:rsidRPr="000F068E" w:rsidRDefault="0021364B" w:rsidP="0021364B">
            <w:pPr>
              <w:rPr>
                <w:rFonts w:ascii="Times New Roman" w:hAnsi="Times New Roman" w:cs="Times New Roman"/>
                <w:sz w:val="24"/>
                <w:szCs w:val="24"/>
                <w:lang w:val="uk-UA"/>
              </w:rPr>
            </w:pPr>
            <w:r w:rsidRPr="000F068E">
              <w:rPr>
                <w:rFonts w:ascii="Times New Roman" w:hAnsi="Times New Roman" w:cs="Times New Roman"/>
                <w:sz w:val="24"/>
                <w:szCs w:val="24"/>
                <w:lang w:val="uk-UA"/>
              </w:rPr>
              <w:t xml:space="preserve">На основі двосторонніх  договорів між ОНЕУ та  університетами України. </w:t>
            </w:r>
          </w:p>
        </w:tc>
      </w:tr>
      <w:tr w:rsidR="0021364B" w:rsidRPr="000F068E" w:rsidTr="00481A8E">
        <w:tc>
          <w:tcPr>
            <w:tcW w:w="2358" w:type="dxa"/>
            <w:vAlign w:val="center"/>
          </w:tcPr>
          <w:p w:rsidR="0021364B" w:rsidRPr="000F068E" w:rsidRDefault="0021364B" w:rsidP="0021364B">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Національна кредитна </w:t>
            </w:r>
          </w:p>
          <w:p w:rsidR="0021364B" w:rsidRPr="000F068E" w:rsidRDefault="0021364B" w:rsidP="0021364B">
            <w:pPr>
              <w:rPr>
                <w:rFonts w:ascii="Times New Roman" w:hAnsi="Times New Roman" w:cs="Times New Roman"/>
                <w:b/>
                <w:sz w:val="24"/>
                <w:szCs w:val="24"/>
                <w:lang w:val="uk-UA"/>
              </w:rPr>
            </w:pPr>
            <w:r w:rsidRPr="000F068E">
              <w:rPr>
                <w:rFonts w:ascii="Times New Roman" w:hAnsi="Times New Roman" w:cs="Times New Roman"/>
                <w:b/>
                <w:sz w:val="24"/>
                <w:szCs w:val="24"/>
                <w:lang w:val="uk-UA"/>
              </w:rPr>
              <w:t>мобільніст</w:t>
            </w:r>
          </w:p>
        </w:tc>
        <w:tc>
          <w:tcPr>
            <w:tcW w:w="7496" w:type="dxa"/>
            <w:gridSpan w:val="2"/>
          </w:tcPr>
          <w:p w:rsidR="0021364B" w:rsidRPr="000F068E" w:rsidRDefault="0021364B" w:rsidP="0021364B">
            <w:pPr>
              <w:rPr>
                <w:rFonts w:ascii="Times New Roman" w:hAnsi="Times New Roman" w:cs="Times New Roman"/>
                <w:sz w:val="24"/>
                <w:szCs w:val="24"/>
                <w:lang w:val="uk-UA"/>
              </w:rPr>
            </w:pPr>
            <w:r w:rsidRPr="000F068E">
              <w:rPr>
                <w:rFonts w:ascii="Times New Roman" w:hAnsi="Times New Roman" w:cs="Times New Roman"/>
                <w:sz w:val="24"/>
                <w:szCs w:val="24"/>
                <w:lang w:val="uk-UA"/>
              </w:rPr>
              <w:t xml:space="preserve">У рамках програми ЄС Еразмус+ на основі двосторонніх  договорів між ОНЕУ та  навчальними закладами країн-партнерів </w:t>
            </w:r>
          </w:p>
        </w:tc>
      </w:tr>
      <w:tr w:rsidR="0021364B" w:rsidRPr="00CB00E2" w:rsidTr="00481A8E">
        <w:tc>
          <w:tcPr>
            <w:tcW w:w="2358" w:type="dxa"/>
            <w:vAlign w:val="center"/>
          </w:tcPr>
          <w:p w:rsidR="0021364B" w:rsidRPr="000F068E" w:rsidRDefault="0021364B" w:rsidP="0021364B">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Навчання іноземних </w:t>
            </w:r>
          </w:p>
          <w:p w:rsidR="0021364B" w:rsidRPr="000F068E" w:rsidRDefault="0021364B" w:rsidP="0021364B">
            <w:pPr>
              <w:rPr>
                <w:rFonts w:ascii="Times New Roman" w:hAnsi="Times New Roman" w:cs="Times New Roman"/>
                <w:b/>
                <w:sz w:val="24"/>
                <w:szCs w:val="24"/>
                <w:lang w:val="uk-UA"/>
              </w:rPr>
            </w:pPr>
            <w:r w:rsidRPr="000F068E">
              <w:rPr>
                <w:rFonts w:ascii="Times New Roman" w:hAnsi="Times New Roman" w:cs="Times New Roman"/>
                <w:b/>
                <w:sz w:val="24"/>
                <w:szCs w:val="24"/>
                <w:lang w:val="uk-UA"/>
              </w:rPr>
              <w:t xml:space="preserve">здобувачів вищої освіти </w:t>
            </w:r>
          </w:p>
        </w:tc>
        <w:tc>
          <w:tcPr>
            <w:tcW w:w="7496" w:type="dxa"/>
            <w:gridSpan w:val="2"/>
            <w:vAlign w:val="center"/>
          </w:tcPr>
          <w:p w:rsidR="0021364B" w:rsidRPr="000F068E" w:rsidRDefault="0021364B" w:rsidP="0021364B">
            <w:pPr>
              <w:rPr>
                <w:rFonts w:ascii="Times New Roman" w:hAnsi="Times New Roman" w:cs="Times New Roman"/>
                <w:sz w:val="24"/>
                <w:szCs w:val="24"/>
                <w:lang w:val="uk-UA"/>
              </w:rPr>
            </w:pPr>
            <w:r w:rsidRPr="000F068E">
              <w:rPr>
                <w:rFonts w:ascii="Times New Roman" w:hAnsi="Times New Roman" w:cs="Times New Roman"/>
                <w:sz w:val="24"/>
                <w:szCs w:val="24"/>
                <w:lang w:val="uk-UA"/>
              </w:rPr>
              <w:t xml:space="preserve">Можливе, після вивчення курсу української мови </w:t>
            </w:r>
          </w:p>
        </w:tc>
      </w:tr>
    </w:tbl>
    <w:p w:rsidR="003979AF" w:rsidRDefault="003979AF" w:rsidP="003979AF">
      <w:pPr>
        <w:spacing w:after="0" w:line="240" w:lineRule="auto"/>
        <w:ind w:left="360"/>
        <w:jc w:val="center"/>
        <w:rPr>
          <w:rFonts w:ascii="Times New Roman" w:hAnsi="Times New Roman" w:cs="Times New Roman"/>
          <w:b/>
          <w:sz w:val="28"/>
          <w:szCs w:val="28"/>
          <w:lang w:val="uk-UA"/>
        </w:rPr>
      </w:pPr>
    </w:p>
    <w:p w:rsidR="003979AF" w:rsidRDefault="0031108F" w:rsidP="003979AF">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3979AF" w:rsidRPr="0021364B">
        <w:rPr>
          <w:rFonts w:ascii="Times New Roman" w:hAnsi="Times New Roman" w:cs="Times New Roman"/>
          <w:b/>
          <w:sz w:val="28"/>
          <w:szCs w:val="28"/>
          <w:lang w:val="uk-UA"/>
        </w:rPr>
        <w:t>.ПЕРЕЛІК КОМПОНЕНТ ОСВІТНЬО ПРОФЕСІЙНОЇ ПРОГРАМИ ТА ЇХ ЛОГІЧНА ПОСЛІДОВНІСТЬ</w:t>
      </w:r>
    </w:p>
    <w:p w:rsidR="0031108F" w:rsidRPr="00481A8E" w:rsidRDefault="0031108F" w:rsidP="00481A8E">
      <w:pPr>
        <w:spacing w:after="0" w:line="240" w:lineRule="auto"/>
        <w:ind w:left="36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2.1. </w:t>
      </w:r>
      <w:r w:rsidRPr="0031108F">
        <w:rPr>
          <w:rFonts w:ascii="Times New Roman" w:hAnsi="Times New Roman" w:cs="Times New Roman"/>
          <w:b/>
          <w:sz w:val="28"/>
          <w:szCs w:val="28"/>
          <w:lang w:val="uk-UA"/>
        </w:rPr>
        <w:t>Розподіл змісту освітньо-професійної  програми за групами компонентів та циклами підготовки</w:t>
      </w:r>
    </w:p>
    <w:tbl>
      <w:tblPr>
        <w:tblStyle w:val="a3"/>
        <w:tblW w:w="0" w:type="auto"/>
        <w:tblInd w:w="360" w:type="dxa"/>
        <w:tblLayout w:type="fixed"/>
        <w:tblLook w:val="04A0" w:firstRow="1" w:lastRow="0" w:firstColumn="1" w:lastColumn="0" w:noHBand="0" w:noVBand="1"/>
      </w:tblPr>
      <w:tblGrid>
        <w:gridCol w:w="737"/>
        <w:gridCol w:w="3264"/>
        <w:gridCol w:w="1797"/>
        <w:gridCol w:w="1747"/>
        <w:gridCol w:w="1949"/>
      </w:tblGrid>
      <w:tr w:rsidR="0031108F" w:rsidRPr="0017533C" w:rsidTr="009846F5">
        <w:tc>
          <w:tcPr>
            <w:tcW w:w="737" w:type="dxa"/>
          </w:tcPr>
          <w:p w:rsidR="0031108F" w:rsidRPr="0017533C" w:rsidRDefault="0031108F" w:rsidP="009846F5">
            <w:pPr>
              <w:jc w:val="center"/>
              <w:rPr>
                <w:rFonts w:ascii="Times New Roman" w:hAnsi="Times New Roman" w:cs="Times New Roman"/>
                <w:b/>
                <w:sz w:val="28"/>
                <w:szCs w:val="28"/>
                <w:lang w:val="uk-UA"/>
              </w:rPr>
            </w:pPr>
            <w:r w:rsidRPr="0017533C">
              <w:rPr>
                <w:rFonts w:ascii="Times New Roman" w:hAnsi="Times New Roman" w:cs="Times New Roman"/>
                <w:b/>
                <w:sz w:val="28"/>
                <w:szCs w:val="28"/>
                <w:lang w:val="uk-UA"/>
              </w:rPr>
              <w:t>№</w:t>
            </w:r>
          </w:p>
          <w:p w:rsidR="0031108F" w:rsidRPr="0017533C" w:rsidRDefault="0031108F" w:rsidP="009846F5">
            <w:pPr>
              <w:jc w:val="center"/>
              <w:rPr>
                <w:rFonts w:ascii="Times New Roman" w:hAnsi="Times New Roman" w:cs="Times New Roman"/>
                <w:b/>
                <w:sz w:val="28"/>
                <w:szCs w:val="28"/>
                <w:lang w:val="uk-UA"/>
              </w:rPr>
            </w:pPr>
            <w:r w:rsidRPr="0017533C">
              <w:rPr>
                <w:rFonts w:ascii="Times New Roman" w:hAnsi="Times New Roman" w:cs="Times New Roman"/>
                <w:b/>
                <w:sz w:val="28"/>
                <w:szCs w:val="28"/>
                <w:lang w:val="uk-UA"/>
              </w:rPr>
              <w:t>п/п</w:t>
            </w:r>
          </w:p>
        </w:tc>
        <w:tc>
          <w:tcPr>
            <w:tcW w:w="3264" w:type="dxa"/>
          </w:tcPr>
          <w:p w:rsidR="0031108F" w:rsidRPr="0017533C" w:rsidRDefault="0031108F" w:rsidP="009846F5">
            <w:pPr>
              <w:jc w:val="center"/>
              <w:rPr>
                <w:rFonts w:ascii="Times New Roman" w:hAnsi="Times New Roman" w:cs="Times New Roman"/>
                <w:b/>
                <w:sz w:val="28"/>
                <w:szCs w:val="28"/>
                <w:lang w:val="uk-UA"/>
              </w:rPr>
            </w:pPr>
            <w:r w:rsidRPr="0017533C">
              <w:rPr>
                <w:rFonts w:ascii="Times New Roman" w:hAnsi="Times New Roman" w:cs="Times New Roman"/>
                <w:b/>
                <w:sz w:val="28"/>
                <w:szCs w:val="28"/>
                <w:lang w:val="uk-UA"/>
              </w:rPr>
              <w:t xml:space="preserve">Цикл підготовки </w:t>
            </w:r>
          </w:p>
        </w:tc>
        <w:tc>
          <w:tcPr>
            <w:tcW w:w="5493" w:type="dxa"/>
            <w:gridSpan w:val="3"/>
          </w:tcPr>
          <w:p w:rsidR="0031108F" w:rsidRPr="0017533C" w:rsidRDefault="0031108F" w:rsidP="009846F5">
            <w:pPr>
              <w:jc w:val="center"/>
              <w:rPr>
                <w:rFonts w:ascii="Times New Roman" w:hAnsi="Times New Roman" w:cs="Times New Roman"/>
                <w:b/>
                <w:sz w:val="28"/>
                <w:szCs w:val="28"/>
                <w:lang w:val="uk-UA"/>
              </w:rPr>
            </w:pPr>
            <w:r w:rsidRPr="0017533C">
              <w:rPr>
                <w:rFonts w:ascii="Times New Roman" w:hAnsi="Times New Roman" w:cs="Times New Roman"/>
                <w:b/>
                <w:sz w:val="28"/>
                <w:szCs w:val="28"/>
                <w:lang w:val="uk-UA"/>
              </w:rPr>
              <w:t xml:space="preserve">Обсяг навчального навантаження здобувача вищої  освіти  (кредитів  /  %)  </w:t>
            </w:r>
          </w:p>
        </w:tc>
      </w:tr>
      <w:tr w:rsidR="0031108F" w:rsidTr="009846F5">
        <w:tc>
          <w:tcPr>
            <w:tcW w:w="737" w:type="dxa"/>
          </w:tcPr>
          <w:p w:rsidR="0031108F" w:rsidRPr="0017533C" w:rsidRDefault="0031108F" w:rsidP="009846F5">
            <w:pPr>
              <w:jc w:val="center"/>
              <w:rPr>
                <w:rFonts w:ascii="Times New Roman" w:hAnsi="Times New Roman" w:cs="Times New Roman"/>
                <w:sz w:val="28"/>
                <w:szCs w:val="28"/>
                <w:highlight w:val="yellow"/>
                <w:lang w:val="uk-UA"/>
              </w:rPr>
            </w:pPr>
          </w:p>
        </w:tc>
        <w:tc>
          <w:tcPr>
            <w:tcW w:w="3264" w:type="dxa"/>
          </w:tcPr>
          <w:p w:rsidR="0031108F" w:rsidRPr="0017533C" w:rsidRDefault="0031108F" w:rsidP="009846F5">
            <w:pPr>
              <w:jc w:val="center"/>
              <w:rPr>
                <w:rFonts w:ascii="Times New Roman" w:hAnsi="Times New Roman" w:cs="Times New Roman"/>
                <w:sz w:val="28"/>
                <w:szCs w:val="28"/>
                <w:highlight w:val="yellow"/>
                <w:lang w:val="uk-UA"/>
              </w:rPr>
            </w:pPr>
          </w:p>
        </w:tc>
        <w:tc>
          <w:tcPr>
            <w:tcW w:w="1797" w:type="dxa"/>
          </w:tcPr>
          <w:p w:rsidR="0031108F" w:rsidRPr="0017533C" w:rsidRDefault="0031108F"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Обов’язкові</w:t>
            </w:r>
          </w:p>
          <w:p w:rsidR="0031108F" w:rsidRPr="0017533C" w:rsidRDefault="0031108F" w:rsidP="009846F5">
            <w:pPr>
              <w:jc w:val="center"/>
              <w:rPr>
                <w:rFonts w:ascii="Times New Roman" w:hAnsi="Times New Roman" w:cs="Times New Roman"/>
                <w:sz w:val="28"/>
                <w:szCs w:val="28"/>
                <w:lang w:val="uk-UA"/>
              </w:rPr>
            </w:pPr>
            <w:r w:rsidRPr="0017533C">
              <w:rPr>
                <w:rFonts w:ascii="Times New Roman" w:hAnsi="Times New Roman" w:cs="Times New Roman"/>
                <w:sz w:val="28"/>
                <w:szCs w:val="28"/>
                <w:lang w:val="uk-UA"/>
              </w:rPr>
              <w:t xml:space="preserve">компоненти </w:t>
            </w:r>
          </w:p>
          <w:p w:rsidR="0031108F" w:rsidRPr="0017533C" w:rsidRDefault="0031108F" w:rsidP="009846F5">
            <w:pPr>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ОПП</w:t>
            </w:r>
            <w:r w:rsidRPr="0017533C">
              <w:rPr>
                <w:rFonts w:ascii="Times New Roman" w:hAnsi="Times New Roman" w:cs="Times New Roman"/>
                <w:sz w:val="28"/>
                <w:szCs w:val="28"/>
                <w:lang w:val="uk-UA"/>
              </w:rPr>
              <w:t xml:space="preserve"> </w:t>
            </w:r>
          </w:p>
        </w:tc>
        <w:tc>
          <w:tcPr>
            <w:tcW w:w="1747" w:type="dxa"/>
          </w:tcPr>
          <w:p w:rsidR="0031108F" w:rsidRPr="0017533C" w:rsidRDefault="0031108F" w:rsidP="009846F5">
            <w:pPr>
              <w:jc w:val="center"/>
              <w:rPr>
                <w:rFonts w:ascii="Times New Roman" w:hAnsi="Times New Roman" w:cs="Times New Roman"/>
                <w:sz w:val="28"/>
                <w:szCs w:val="28"/>
                <w:lang w:val="uk-UA"/>
              </w:rPr>
            </w:pPr>
            <w:r w:rsidRPr="0017533C">
              <w:rPr>
                <w:rFonts w:ascii="Times New Roman" w:hAnsi="Times New Roman" w:cs="Times New Roman"/>
                <w:sz w:val="28"/>
                <w:szCs w:val="28"/>
                <w:lang w:val="uk-UA"/>
              </w:rPr>
              <w:t xml:space="preserve">Вибіркові  </w:t>
            </w:r>
          </w:p>
          <w:p w:rsidR="0031108F" w:rsidRPr="0017533C" w:rsidRDefault="0031108F" w:rsidP="009846F5">
            <w:pPr>
              <w:jc w:val="center"/>
              <w:rPr>
                <w:rFonts w:ascii="Times New Roman" w:hAnsi="Times New Roman" w:cs="Times New Roman"/>
                <w:sz w:val="28"/>
                <w:szCs w:val="28"/>
                <w:lang w:val="uk-UA"/>
              </w:rPr>
            </w:pPr>
            <w:r w:rsidRPr="0017533C">
              <w:rPr>
                <w:rFonts w:ascii="Times New Roman" w:hAnsi="Times New Roman" w:cs="Times New Roman"/>
                <w:sz w:val="28"/>
                <w:szCs w:val="28"/>
                <w:lang w:val="uk-UA"/>
              </w:rPr>
              <w:t xml:space="preserve">компоненти </w:t>
            </w:r>
          </w:p>
          <w:p w:rsidR="0031108F" w:rsidRPr="0017533C" w:rsidRDefault="0031108F" w:rsidP="009846F5">
            <w:pPr>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ОПП</w:t>
            </w:r>
            <w:r w:rsidRPr="0017533C">
              <w:rPr>
                <w:rFonts w:ascii="Times New Roman" w:hAnsi="Times New Roman" w:cs="Times New Roman"/>
                <w:sz w:val="28"/>
                <w:szCs w:val="28"/>
                <w:lang w:val="uk-UA"/>
              </w:rPr>
              <w:t xml:space="preserve"> </w:t>
            </w:r>
          </w:p>
        </w:tc>
        <w:tc>
          <w:tcPr>
            <w:tcW w:w="1949" w:type="dxa"/>
          </w:tcPr>
          <w:p w:rsidR="0031108F" w:rsidRPr="0017533C" w:rsidRDefault="0031108F" w:rsidP="009846F5">
            <w:pPr>
              <w:jc w:val="center"/>
              <w:rPr>
                <w:rFonts w:ascii="Times New Roman" w:hAnsi="Times New Roman" w:cs="Times New Roman"/>
                <w:sz w:val="28"/>
                <w:szCs w:val="28"/>
                <w:lang w:val="uk-UA"/>
              </w:rPr>
            </w:pPr>
            <w:r w:rsidRPr="0017533C">
              <w:rPr>
                <w:rFonts w:ascii="Times New Roman" w:hAnsi="Times New Roman" w:cs="Times New Roman"/>
                <w:sz w:val="28"/>
                <w:szCs w:val="28"/>
                <w:lang w:val="uk-UA"/>
              </w:rPr>
              <w:t xml:space="preserve">Всього за весь </w:t>
            </w:r>
          </w:p>
          <w:p w:rsidR="0031108F" w:rsidRPr="0017533C" w:rsidRDefault="0031108F" w:rsidP="009846F5">
            <w:pPr>
              <w:jc w:val="center"/>
              <w:rPr>
                <w:rFonts w:ascii="Times New Roman" w:hAnsi="Times New Roman" w:cs="Times New Roman"/>
                <w:sz w:val="28"/>
                <w:szCs w:val="28"/>
                <w:lang w:val="uk-UA"/>
              </w:rPr>
            </w:pPr>
            <w:r w:rsidRPr="0017533C">
              <w:rPr>
                <w:rFonts w:ascii="Times New Roman" w:hAnsi="Times New Roman" w:cs="Times New Roman"/>
                <w:sz w:val="28"/>
                <w:szCs w:val="28"/>
                <w:lang w:val="uk-UA"/>
              </w:rPr>
              <w:t xml:space="preserve">термін </w:t>
            </w:r>
          </w:p>
          <w:p w:rsidR="0031108F" w:rsidRPr="0017533C" w:rsidRDefault="0031108F" w:rsidP="009846F5">
            <w:pPr>
              <w:jc w:val="center"/>
              <w:rPr>
                <w:rFonts w:ascii="Times New Roman" w:hAnsi="Times New Roman" w:cs="Times New Roman"/>
                <w:sz w:val="28"/>
                <w:szCs w:val="28"/>
                <w:highlight w:val="yellow"/>
                <w:lang w:val="uk-UA"/>
              </w:rPr>
            </w:pPr>
            <w:r w:rsidRPr="0017533C">
              <w:rPr>
                <w:rFonts w:ascii="Times New Roman" w:hAnsi="Times New Roman" w:cs="Times New Roman"/>
                <w:sz w:val="28"/>
                <w:szCs w:val="28"/>
                <w:lang w:val="uk-UA"/>
              </w:rPr>
              <w:t xml:space="preserve">навчання </w:t>
            </w:r>
          </w:p>
        </w:tc>
      </w:tr>
      <w:tr w:rsidR="0031108F" w:rsidTr="009846F5">
        <w:tc>
          <w:tcPr>
            <w:tcW w:w="737" w:type="dxa"/>
          </w:tcPr>
          <w:p w:rsidR="0031108F" w:rsidRDefault="0031108F" w:rsidP="009846F5">
            <w:pPr>
              <w:jc w:val="center"/>
              <w:rPr>
                <w:rFonts w:ascii="Times New Roman" w:hAnsi="Times New Roman" w:cs="Times New Roman"/>
                <w:b/>
                <w:i/>
                <w:sz w:val="28"/>
                <w:szCs w:val="28"/>
                <w:highlight w:val="yellow"/>
                <w:lang w:val="uk-UA"/>
              </w:rPr>
            </w:pPr>
          </w:p>
        </w:tc>
        <w:tc>
          <w:tcPr>
            <w:tcW w:w="3264" w:type="dxa"/>
            <w:vAlign w:val="center"/>
          </w:tcPr>
          <w:p w:rsidR="0031108F" w:rsidRPr="0017533C" w:rsidRDefault="0031108F" w:rsidP="009846F5">
            <w:pPr>
              <w:tabs>
                <w:tab w:val="left" w:pos="586"/>
              </w:tabs>
              <w:jc w:val="center"/>
              <w:rPr>
                <w:rFonts w:ascii="Times New Roman" w:hAnsi="Times New Roman" w:cs="Times New Roman"/>
                <w:i/>
                <w:sz w:val="28"/>
                <w:szCs w:val="28"/>
                <w:lang w:val="uk-UA"/>
              </w:rPr>
            </w:pPr>
            <w:r w:rsidRPr="0017533C">
              <w:rPr>
                <w:rFonts w:ascii="Times New Roman" w:hAnsi="Times New Roman" w:cs="Times New Roman"/>
                <w:i/>
                <w:sz w:val="28"/>
                <w:szCs w:val="28"/>
                <w:lang w:val="uk-UA"/>
              </w:rPr>
              <w:t>Цикл загальної</w:t>
            </w:r>
          </w:p>
          <w:p w:rsidR="0031108F" w:rsidRPr="0017533C" w:rsidRDefault="0031108F" w:rsidP="009846F5">
            <w:pPr>
              <w:tabs>
                <w:tab w:val="left" w:pos="586"/>
              </w:tabs>
              <w:jc w:val="center"/>
              <w:rPr>
                <w:rFonts w:ascii="Times New Roman" w:hAnsi="Times New Roman" w:cs="Times New Roman"/>
                <w:i/>
                <w:sz w:val="28"/>
                <w:szCs w:val="28"/>
                <w:lang w:val="uk-UA"/>
              </w:rPr>
            </w:pPr>
            <w:r w:rsidRPr="0017533C">
              <w:rPr>
                <w:rFonts w:ascii="Times New Roman" w:hAnsi="Times New Roman" w:cs="Times New Roman"/>
                <w:i/>
                <w:sz w:val="28"/>
                <w:szCs w:val="28"/>
                <w:lang w:val="uk-UA"/>
              </w:rPr>
              <w:t>підготовки</w:t>
            </w:r>
          </w:p>
        </w:tc>
        <w:tc>
          <w:tcPr>
            <w:tcW w:w="1797" w:type="dxa"/>
            <w:vAlign w:val="center"/>
          </w:tcPr>
          <w:p w:rsidR="0031108F" w:rsidRPr="0017533C" w:rsidRDefault="00182027" w:rsidP="00ED239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0031108F">
              <w:rPr>
                <w:rFonts w:ascii="Times New Roman" w:hAnsi="Times New Roman" w:cs="Times New Roman"/>
                <w:b/>
                <w:sz w:val="28"/>
                <w:szCs w:val="28"/>
                <w:lang w:val="uk-UA"/>
              </w:rPr>
              <w:t>/</w:t>
            </w:r>
            <w:r w:rsidR="00ED2392">
              <w:rPr>
                <w:rFonts w:ascii="Times New Roman" w:hAnsi="Times New Roman" w:cs="Times New Roman"/>
                <w:b/>
                <w:sz w:val="28"/>
                <w:szCs w:val="28"/>
                <w:lang w:val="uk-UA"/>
              </w:rPr>
              <w:t>25,4</w:t>
            </w:r>
          </w:p>
        </w:tc>
        <w:tc>
          <w:tcPr>
            <w:tcW w:w="1747" w:type="dxa"/>
            <w:vAlign w:val="center"/>
          </w:tcPr>
          <w:p w:rsidR="0031108F" w:rsidRPr="0017533C" w:rsidRDefault="0031108F" w:rsidP="009846F5">
            <w:pPr>
              <w:jc w:val="center"/>
              <w:rPr>
                <w:rFonts w:ascii="Times New Roman" w:hAnsi="Times New Roman" w:cs="Times New Roman"/>
                <w:b/>
                <w:sz w:val="28"/>
                <w:szCs w:val="28"/>
                <w:lang w:val="uk-UA"/>
              </w:rPr>
            </w:pPr>
            <w:r w:rsidRPr="0017533C">
              <w:rPr>
                <w:rFonts w:ascii="Times New Roman" w:hAnsi="Times New Roman" w:cs="Times New Roman"/>
                <w:b/>
                <w:sz w:val="28"/>
                <w:szCs w:val="28"/>
                <w:lang w:val="uk-UA"/>
              </w:rPr>
              <w:t>-</w:t>
            </w:r>
          </w:p>
        </w:tc>
        <w:tc>
          <w:tcPr>
            <w:tcW w:w="1949" w:type="dxa"/>
            <w:vAlign w:val="center"/>
          </w:tcPr>
          <w:p w:rsidR="0031108F" w:rsidRPr="0017533C" w:rsidRDefault="00182027" w:rsidP="00ED239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0031108F">
              <w:rPr>
                <w:rFonts w:ascii="Times New Roman" w:hAnsi="Times New Roman" w:cs="Times New Roman"/>
                <w:b/>
                <w:sz w:val="28"/>
                <w:szCs w:val="28"/>
                <w:lang w:val="uk-UA"/>
              </w:rPr>
              <w:t>/</w:t>
            </w:r>
            <w:r w:rsidR="00ED2392">
              <w:rPr>
                <w:rFonts w:ascii="Times New Roman" w:hAnsi="Times New Roman" w:cs="Times New Roman"/>
                <w:b/>
                <w:sz w:val="28"/>
                <w:szCs w:val="28"/>
                <w:lang w:val="uk-UA"/>
              </w:rPr>
              <w:t>25,4</w:t>
            </w:r>
          </w:p>
        </w:tc>
      </w:tr>
      <w:tr w:rsidR="0031108F" w:rsidTr="009846F5">
        <w:tc>
          <w:tcPr>
            <w:tcW w:w="737" w:type="dxa"/>
          </w:tcPr>
          <w:p w:rsidR="0031108F" w:rsidRDefault="0031108F" w:rsidP="009846F5">
            <w:pPr>
              <w:jc w:val="center"/>
              <w:rPr>
                <w:rFonts w:ascii="Times New Roman" w:hAnsi="Times New Roman" w:cs="Times New Roman"/>
                <w:b/>
                <w:i/>
                <w:sz w:val="28"/>
                <w:szCs w:val="28"/>
                <w:highlight w:val="yellow"/>
                <w:lang w:val="uk-UA"/>
              </w:rPr>
            </w:pPr>
          </w:p>
        </w:tc>
        <w:tc>
          <w:tcPr>
            <w:tcW w:w="3264" w:type="dxa"/>
            <w:vAlign w:val="center"/>
          </w:tcPr>
          <w:p w:rsidR="0031108F" w:rsidRPr="0017533C" w:rsidRDefault="0031108F" w:rsidP="009846F5">
            <w:pPr>
              <w:jc w:val="center"/>
              <w:rPr>
                <w:rFonts w:ascii="Times New Roman" w:hAnsi="Times New Roman" w:cs="Times New Roman"/>
                <w:i/>
                <w:sz w:val="28"/>
                <w:szCs w:val="28"/>
                <w:lang w:val="uk-UA"/>
              </w:rPr>
            </w:pPr>
            <w:r w:rsidRPr="0017533C">
              <w:rPr>
                <w:rFonts w:ascii="Times New Roman" w:hAnsi="Times New Roman" w:cs="Times New Roman"/>
                <w:i/>
                <w:sz w:val="28"/>
                <w:szCs w:val="28"/>
                <w:lang w:val="uk-UA"/>
              </w:rPr>
              <w:t>Цикл професійної</w:t>
            </w:r>
            <w:r w:rsidR="00182027">
              <w:rPr>
                <w:rFonts w:ascii="Times New Roman" w:hAnsi="Times New Roman" w:cs="Times New Roman"/>
                <w:i/>
                <w:sz w:val="28"/>
                <w:szCs w:val="28"/>
                <w:lang w:val="uk-UA"/>
              </w:rPr>
              <w:t xml:space="preserve"> </w:t>
            </w:r>
          </w:p>
          <w:p w:rsidR="0031108F" w:rsidRPr="0017533C" w:rsidRDefault="0031108F" w:rsidP="009846F5">
            <w:pPr>
              <w:jc w:val="center"/>
              <w:rPr>
                <w:rFonts w:ascii="Times New Roman" w:hAnsi="Times New Roman" w:cs="Times New Roman"/>
                <w:i/>
                <w:sz w:val="28"/>
                <w:szCs w:val="28"/>
                <w:lang w:val="uk-UA"/>
              </w:rPr>
            </w:pPr>
            <w:r w:rsidRPr="0017533C">
              <w:rPr>
                <w:rFonts w:ascii="Times New Roman" w:hAnsi="Times New Roman" w:cs="Times New Roman"/>
                <w:i/>
                <w:sz w:val="28"/>
                <w:szCs w:val="28"/>
                <w:lang w:val="uk-UA"/>
              </w:rPr>
              <w:lastRenderedPageBreak/>
              <w:t>підготовки</w:t>
            </w:r>
          </w:p>
        </w:tc>
        <w:tc>
          <w:tcPr>
            <w:tcW w:w="1797" w:type="dxa"/>
            <w:vAlign w:val="center"/>
          </w:tcPr>
          <w:p w:rsidR="0031108F" w:rsidRPr="0017533C" w:rsidRDefault="00E66250" w:rsidP="00ED2392">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w:t>
            </w:r>
          </w:p>
        </w:tc>
        <w:tc>
          <w:tcPr>
            <w:tcW w:w="1747" w:type="dxa"/>
            <w:vAlign w:val="center"/>
          </w:tcPr>
          <w:p w:rsidR="0031108F" w:rsidRPr="0017533C" w:rsidRDefault="00182027" w:rsidP="00D64414">
            <w:pPr>
              <w:jc w:val="center"/>
              <w:rPr>
                <w:rFonts w:ascii="Times New Roman" w:hAnsi="Times New Roman" w:cs="Times New Roman"/>
                <w:b/>
                <w:sz w:val="28"/>
                <w:szCs w:val="28"/>
                <w:lang w:val="uk-UA"/>
              </w:rPr>
            </w:pPr>
            <w:r>
              <w:rPr>
                <w:rFonts w:ascii="Times New Roman" w:hAnsi="Times New Roman" w:cs="Times New Roman"/>
                <w:b/>
                <w:sz w:val="28"/>
                <w:szCs w:val="28"/>
                <w:lang w:val="uk-UA"/>
              </w:rPr>
              <w:t>57</w:t>
            </w:r>
            <w:r w:rsidR="0031108F">
              <w:rPr>
                <w:rFonts w:ascii="Times New Roman" w:hAnsi="Times New Roman" w:cs="Times New Roman"/>
                <w:b/>
                <w:sz w:val="28"/>
                <w:szCs w:val="28"/>
                <w:lang w:val="uk-UA"/>
              </w:rPr>
              <w:t>/</w:t>
            </w:r>
            <w:r w:rsidR="00D64414">
              <w:rPr>
                <w:rFonts w:ascii="Times New Roman" w:hAnsi="Times New Roman" w:cs="Times New Roman"/>
                <w:b/>
                <w:sz w:val="28"/>
                <w:szCs w:val="28"/>
                <w:lang w:val="uk-UA"/>
              </w:rPr>
              <w:t>56,9</w:t>
            </w:r>
          </w:p>
        </w:tc>
        <w:tc>
          <w:tcPr>
            <w:tcW w:w="1949" w:type="dxa"/>
            <w:vAlign w:val="center"/>
          </w:tcPr>
          <w:p w:rsidR="0031108F" w:rsidRPr="0017533C" w:rsidRDefault="00E66250" w:rsidP="00D64414">
            <w:pPr>
              <w:jc w:val="center"/>
              <w:rPr>
                <w:rFonts w:ascii="Times New Roman" w:hAnsi="Times New Roman" w:cs="Times New Roman"/>
                <w:b/>
                <w:sz w:val="28"/>
                <w:szCs w:val="28"/>
                <w:lang w:val="uk-UA"/>
              </w:rPr>
            </w:pPr>
            <w:r>
              <w:rPr>
                <w:rFonts w:ascii="Times New Roman" w:hAnsi="Times New Roman" w:cs="Times New Roman"/>
                <w:b/>
                <w:sz w:val="28"/>
                <w:szCs w:val="28"/>
                <w:lang w:val="uk-UA"/>
              </w:rPr>
              <w:t>57</w:t>
            </w:r>
            <w:r w:rsidR="0031108F">
              <w:rPr>
                <w:rFonts w:ascii="Times New Roman" w:hAnsi="Times New Roman" w:cs="Times New Roman"/>
                <w:b/>
                <w:sz w:val="28"/>
                <w:szCs w:val="28"/>
                <w:lang w:val="uk-UA"/>
              </w:rPr>
              <w:t>/</w:t>
            </w:r>
            <w:r w:rsidR="00D64414">
              <w:rPr>
                <w:rFonts w:ascii="Times New Roman" w:hAnsi="Times New Roman" w:cs="Times New Roman"/>
                <w:b/>
                <w:sz w:val="28"/>
                <w:szCs w:val="28"/>
                <w:lang w:val="uk-UA"/>
              </w:rPr>
              <w:t>56,9</w:t>
            </w:r>
          </w:p>
        </w:tc>
      </w:tr>
      <w:tr w:rsidR="0031108F" w:rsidTr="009846F5">
        <w:tc>
          <w:tcPr>
            <w:tcW w:w="737" w:type="dxa"/>
          </w:tcPr>
          <w:p w:rsidR="0031108F" w:rsidRDefault="0031108F" w:rsidP="009846F5">
            <w:pPr>
              <w:jc w:val="center"/>
              <w:rPr>
                <w:rFonts w:ascii="Times New Roman" w:hAnsi="Times New Roman" w:cs="Times New Roman"/>
                <w:b/>
                <w:i/>
                <w:sz w:val="28"/>
                <w:szCs w:val="28"/>
                <w:highlight w:val="yellow"/>
                <w:lang w:val="uk-UA"/>
              </w:rPr>
            </w:pPr>
          </w:p>
        </w:tc>
        <w:tc>
          <w:tcPr>
            <w:tcW w:w="3264" w:type="dxa"/>
            <w:vAlign w:val="center"/>
          </w:tcPr>
          <w:p w:rsidR="0031108F" w:rsidRPr="0017533C" w:rsidRDefault="0031108F" w:rsidP="009846F5">
            <w:pPr>
              <w:jc w:val="center"/>
              <w:rPr>
                <w:rFonts w:ascii="Times New Roman" w:hAnsi="Times New Roman" w:cs="Times New Roman"/>
                <w:i/>
                <w:sz w:val="28"/>
                <w:szCs w:val="28"/>
                <w:lang w:val="uk-UA"/>
              </w:rPr>
            </w:pPr>
            <w:r>
              <w:rPr>
                <w:rFonts w:ascii="Times New Roman" w:hAnsi="Times New Roman" w:cs="Times New Roman"/>
                <w:i/>
                <w:sz w:val="28"/>
                <w:szCs w:val="28"/>
                <w:lang w:val="uk-UA"/>
              </w:rPr>
              <w:t>Практична підготовка</w:t>
            </w:r>
          </w:p>
        </w:tc>
        <w:tc>
          <w:tcPr>
            <w:tcW w:w="1797" w:type="dxa"/>
            <w:vAlign w:val="center"/>
          </w:tcPr>
          <w:p w:rsidR="0031108F" w:rsidRDefault="0031108F" w:rsidP="00D64414">
            <w:pPr>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r w:rsidR="00D64414">
              <w:rPr>
                <w:rFonts w:ascii="Times New Roman" w:hAnsi="Times New Roman" w:cs="Times New Roman"/>
                <w:b/>
                <w:sz w:val="28"/>
                <w:szCs w:val="28"/>
                <w:lang w:val="uk-UA"/>
              </w:rPr>
              <w:t>16,7</w:t>
            </w:r>
          </w:p>
        </w:tc>
        <w:tc>
          <w:tcPr>
            <w:tcW w:w="1747" w:type="dxa"/>
            <w:vAlign w:val="center"/>
          </w:tcPr>
          <w:p w:rsidR="0031108F" w:rsidRDefault="0031108F" w:rsidP="009846F5">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949" w:type="dxa"/>
            <w:vAlign w:val="center"/>
          </w:tcPr>
          <w:p w:rsidR="0031108F" w:rsidRDefault="00D64414" w:rsidP="009846F5">
            <w:pPr>
              <w:jc w:val="center"/>
              <w:rPr>
                <w:rFonts w:ascii="Times New Roman" w:hAnsi="Times New Roman" w:cs="Times New Roman"/>
                <w:b/>
                <w:sz w:val="28"/>
                <w:szCs w:val="28"/>
                <w:lang w:val="uk-UA"/>
              </w:rPr>
            </w:pPr>
            <w:r>
              <w:rPr>
                <w:rFonts w:ascii="Times New Roman" w:hAnsi="Times New Roman" w:cs="Times New Roman"/>
                <w:b/>
                <w:sz w:val="28"/>
                <w:szCs w:val="28"/>
                <w:lang w:val="uk-UA"/>
              </w:rPr>
              <w:t>15/16,7</w:t>
            </w:r>
          </w:p>
        </w:tc>
      </w:tr>
      <w:tr w:rsidR="00E66250" w:rsidTr="009846F5">
        <w:tc>
          <w:tcPr>
            <w:tcW w:w="737" w:type="dxa"/>
          </w:tcPr>
          <w:p w:rsidR="00E66250" w:rsidRDefault="00E66250" w:rsidP="009846F5">
            <w:pPr>
              <w:jc w:val="center"/>
              <w:rPr>
                <w:rFonts w:ascii="Times New Roman" w:hAnsi="Times New Roman" w:cs="Times New Roman"/>
                <w:b/>
                <w:i/>
                <w:sz w:val="28"/>
                <w:szCs w:val="28"/>
                <w:highlight w:val="yellow"/>
                <w:lang w:val="uk-UA"/>
              </w:rPr>
            </w:pPr>
          </w:p>
        </w:tc>
        <w:tc>
          <w:tcPr>
            <w:tcW w:w="3264" w:type="dxa"/>
            <w:vAlign w:val="center"/>
          </w:tcPr>
          <w:p w:rsidR="00E66250" w:rsidRDefault="00E66250" w:rsidP="009846F5">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Державна атестація</w:t>
            </w:r>
          </w:p>
        </w:tc>
        <w:tc>
          <w:tcPr>
            <w:tcW w:w="1797" w:type="dxa"/>
            <w:vAlign w:val="center"/>
          </w:tcPr>
          <w:p w:rsidR="00E66250" w:rsidRDefault="00E66250" w:rsidP="00ED2392">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00D64414">
              <w:rPr>
                <w:rFonts w:ascii="Times New Roman" w:hAnsi="Times New Roman" w:cs="Times New Roman"/>
                <w:b/>
                <w:sz w:val="28"/>
                <w:szCs w:val="28"/>
                <w:lang w:val="uk-UA"/>
              </w:rPr>
              <w:t>1,0</w:t>
            </w:r>
          </w:p>
        </w:tc>
        <w:tc>
          <w:tcPr>
            <w:tcW w:w="1747" w:type="dxa"/>
            <w:vAlign w:val="center"/>
          </w:tcPr>
          <w:p w:rsidR="00E66250" w:rsidRDefault="00E66250" w:rsidP="009846F5">
            <w:pPr>
              <w:jc w:val="center"/>
              <w:rPr>
                <w:rFonts w:ascii="Times New Roman" w:hAnsi="Times New Roman" w:cs="Times New Roman"/>
                <w:b/>
                <w:sz w:val="28"/>
                <w:szCs w:val="28"/>
                <w:lang w:val="uk-UA"/>
              </w:rPr>
            </w:pPr>
          </w:p>
        </w:tc>
        <w:tc>
          <w:tcPr>
            <w:tcW w:w="1949" w:type="dxa"/>
            <w:vAlign w:val="center"/>
          </w:tcPr>
          <w:p w:rsidR="00E66250" w:rsidRDefault="00E66250" w:rsidP="009846F5">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00D64414">
              <w:rPr>
                <w:rFonts w:ascii="Times New Roman" w:hAnsi="Times New Roman" w:cs="Times New Roman"/>
                <w:b/>
                <w:sz w:val="28"/>
                <w:szCs w:val="28"/>
                <w:lang w:val="uk-UA"/>
              </w:rPr>
              <w:t>1,0</w:t>
            </w:r>
          </w:p>
        </w:tc>
      </w:tr>
      <w:tr w:rsidR="0031108F" w:rsidTr="009846F5">
        <w:tc>
          <w:tcPr>
            <w:tcW w:w="4001" w:type="dxa"/>
            <w:gridSpan w:val="2"/>
          </w:tcPr>
          <w:p w:rsidR="0031108F" w:rsidRPr="0017533C" w:rsidRDefault="0031108F" w:rsidP="009846F5">
            <w:pPr>
              <w:jc w:val="center"/>
              <w:rPr>
                <w:rFonts w:ascii="Times New Roman" w:hAnsi="Times New Roman" w:cs="Times New Roman"/>
                <w:b/>
                <w:sz w:val="28"/>
                <w:szCs w:val="28"/>
                <w:lang w:val="uk-UA"/>
              </w:rPr>
            </w:pPr>
            <w:r w:rsidRPr="0017533C">
              <w:rPr>
                <w:rFonts w:ascii="Times New Roman" w:hAnsi="Times New Roman" w:cs="Times New Roman"/>
                <w:b/>
                <w:sz w:val="28"/>
                <w:szCs w:val="28"/>
                <w:lang w:val="uk-UA"/>
              </w:rPr>
              <w:t xml:space="preserve">Всього за весь термін </w:t>
            </w:r>
          </w:p>
          <w:p w:rsidR="0031108F" w:rsidRPr="0017533C" w:rsidRDefault="0031108F" w:rsidP="009846F5">
            <w:pPr>
              <w:jc w:val="center"/>
              <w:rPr>
                <w:rFonts w:ascii="Times New Roman" w:hAnsi="Times New Roman" w:cs="Times New Roman"/>
                <w:b/>
                <w:sz w:val="28"/>
                <w:szCs w:val="28"/>
                <w:highlight w:val="yellow"/>
                <w:lang w:val="uk-UA"/>
              </w:rPr>
            </w:pPr>
            <w:r w:rsidRPr="0017533C">
              <w:rPr>
                <w:rFonts w:ascii="Times New Roman" w:hAnsi="Times New Roman" w:cs="Times New Roman"/>
                <w:b/>
                <w:sz w:val="28"/>
                <w:szCs w:val="28"/>
                <w:lang w:val="uk-UA"/>
              </w:rPr>
              <w:t xml:space="preserve">навчання </w:t>
            </w:r>
          </w:p>
        </w:tc>
        <w:tc>
          <w:tcPr>
            <w:tcW w:w="1797" w:type="dxa"/>
            <w:vAlign w:val="center"/>
          </w:tcPr>
          <w:p w:rsidR="0031108F" w:rsidRPr="0017533C" w:rsidRDefault="00D64414" w:rsidP="00D64414">
            <w:pPr>
              <w:jc w:val="center"/>
              <w:rPr>
                <w:rFonts w:ascii="Times New Roman" w:hAnsi="Times New Roman" w:cs="Times New Roman"/>
                <w:b/>
                <w:sz w:val="28"/>
                <w:szCs w:val="28"/>
                <w:lang w:val="uk-UA"/>
              </w:rPr>
            </w:pPr>
            <w:r>
              <w:rPr>
                <w:rFonts w:ascii="Times New Roman" w:hAnsi="Times New Roman" w:cs="Times New Roman"/>
                <w:b/>
                <w:sz w:val="28"/>
                <w:szCs w:val="28"/>
                <w:lang w:val="uk-UA"/>
              </w:rPr>
              <w:t>33</w:t>
            </w:r>
            <w:r w:rsidR="0031108F">
              <w:rPr>
                <w:rFonts w:ascii="Times New Roman" w:hAnsi="Times New Roman" w:cs="Times New Roman"/>
                <w:b/>
                <w:sz w:val="28"/>
                <w:szCs w:val="28"/>
                <w:lang w:val="uk-UA"/>
              </w:rPr>
              <w:t>/</w:t>
            </w:r>
            <w:r>
              <w:rPr>
                <w:rFonts w:ascii="Times New Roman" w:hAnsi="Times New Roman" w:cs="Times New Roman"/>
                <w:b/>
                <w:sz w:val="28"/>
                <w:szCs w:val="28"/>
                <w:lang w:val="uk-UA"/>
              </w:rPr>
              <w:t>36,7</w:t>
            </w:r>
          </w:p>
        </w:tc>
        <w:tc>
          <w:tcPr>
            <w:tcW w:w="1747" w:type="dxa"/>
            <w:vAlign w:val="center"/>
          </w:tcPr>
          <w:p w:rsidR="0031108F" w:rsidRPr="0017533C" w:rsidRDefault="00E66250" w:rsidP="00D64414">
            <w:pPr>
              <w:jc w:val="center"/>
              <w:rPr>
                <w:rFonts w:ascii="Times New Roman" w:hAnsi="Times New Roman" w:cs="Times New Roman"/>
                <w:b/>
                <w:sz w:val="28"/>
                <w:szCs w:val="28"/>
                <w:lang w:val="uk-UA"/>
              </w:rPr>
            </w:pPr>
            <w:r>
              <w:rPr>
                <w:rFonts w:ascii="Times New Roman" w:hAnsi="Times New Roman" w:cs="Times New Roman"/>
                <w:b/>
                <w:sz w:val="28"/>
                <w:szCs w:val="28"/>
                <w:lang w:val="uk-UA"/>
              </w:rPr>
              <w:t>57</w:t>
            </w:r>
            <w:r w:rsidR="0031108F">
              <w:rPr>
                <w:rFonts w:ascii="Times New Roman" w:hAnsi="Times New Roman" w:cs="Times New Roman"/>
                <w:b/>
                <w:sz w:val="28"/>
                <w:szCs w:val="28"/>
                <w:lang w:val="uk-UA"/>
              </w:rPr>
              <w:t>/</w:t>
            </w:r>
            <w:r w:rsidR="00D64414">
              <w:rPr>
                <w:rFonts w:ascii="Times New Roman" w:hAnsi="Times New Roman" w:cs="Times New Roman"/>
                <w:b/>
                <w:sz w:val="28"/>
                <w:szCs w:val="28"/>
                <w:lang w:val="uk-UA"/>
              </w:rPr>
              <w:t>56,9</w:t>
            </w:r>
          </w:p>
        </w:tc>
        <w:tc>
          <w:tcPr>
            <w:tcW w:w="1949" w:type="dxa"/>
            <w:vAlign w:val="center"/>
          </w:tcPr>
          <w:p w:rsidR="0031108F" w:rsidRPr="0017533C" w:rsidRDefault="00E66250" w:rsidP="009846F5">
            <w:pPr>
              <w:jc w:val="center"/>
              <w:rPr>
                <w:rFonts w:ascii="Times New Roman" w:hAnsi="Times New Roman" w:cs="Times New Roman"/>
                <w:b/>
                <w:sz w:val="28"/>
                <w:szCs w:val="28"/>
                <w:lang w:val="uk-UA"/>
              </w:rPr>
            </w:pPr>
            <w:r>
              <w:rPr>
                <w:rFonts w:ascii="Times New Roman" w:hAnsi="Times New Roman" w:cs="Times New Roman"/>
                <w:b/>
                <w:sz w:val="28"/>
                <w:szCs w:val="28"/>
                <w:lang w:val="uk-UA"/>
              </w:rPr>
              <w:t>90</w:t>
            </w:r>
            <w:r w:rsidR="0031108F">
              <w:rPr>
                <w:rFonts w:ascii="Times New Roman" w:hAnsi="Times New Roman" w:cs="Times New Roman"/>
                <w:b/>
                <w:sz w:val="28"/>
                <w:szCs w:val="28"/>
                <w:lang w:val="uk-UA"/>
              </w:rPr>
              <w:t>/100</w:t>
            </w:r>
          </w:p>
        </w:tc>
      </w:tr>
    </w:tbl>
    <w:p w:rsidR="0031108F" w:rsidRDefault="0031108F" w:rsidP="003979AF">
      <w:pPr>
        <w:spacing w:after="0" w:line="240" w:lineRule="auto"/>
        <w:ind w:left="360"/>
        <w:jc w:val="center"/>
        <w:rPr>
          <w:rFonts w:ascii="Times New Roman" w:hAnsi="Times New Roman" w:cs="Times New Roman"/>
          <w:b/>
          <w:sz w:val="28"/>
          <w:szCs w:val="28"/>
          <w:lang w:val="uk-UA"/>
        </w:rPr>
      </w:pPr>
    </w:p>
    <w:p w:rsidR="002F4B26" w:rsidRDefault="0031108F" w:rsidP="002F4B26">
      <w:pPr>
        <w:spacing w:after="0" w:line="240" w:lineRule="auto"/>
        <w:ind w:left="360"/>
        <w:rPr>
          <w:rFonts w:ascii="Times New Roman" w:hAnsi="Times New Roman" w:cs="Times New Roman"/>
          <w:b/>
          <w:sz w:val="28"/>
          <w:szCs w:val="28"/>
          <w:lang w:val="uk-UA"/>
        </w:rPr>
      </w:pPr>
      <w:r>
        <w:rPr>
          <w:rFonts w:ascii="Times New Roman" w:hAnsi="Times New Roman" w:cs="Times New Roman"/>
          <w:b/>
          <w:sz w:val="28"/>
          <w:szCs w:val="28"/>
          <w:lang w:val="uk-UA"/>
        </w:rPr>
        <w:t>2.2. Перелік компонет ОПП</w:t>
      </w:r>
      <w:r w:rsidR="002F4B26">
        <w:rPr>
          <w:rFonts w:ascii="Times New Roman" w:hAnsi="Times New Roman" w:cs="Times New Roman"/>
          <w:b/>
          <w:sz w:val="28"/>
          <w:szCs w:val="28"/>
          <w:lang w:val="uk-UA"/>
        </w:rPr>
        <w:t xml:space="preserve"> та </w:t>
      </w:r>
      <w:r w:rsidR="002F4B26" w:rsidRPr="0031108F">
        <w:rPr>
          <w:rFonts w:ascii="Times New Roman" w:hAnsi="Times New Roman" w:cs="Times New Roman"/>
          <w:b/>
          <w:sz w:val="28"/>
          <w:szCs w:val="28"/>
          <w:lang w:val="uk-UA"/>
        </w:rPr>
        <w:t xml:space="preserve">логічна схема </w:t>
      </w:r>
      <w:r w:rsidR="002F4B26">
        <w:rPr>
          <w:rFonts w:ascii="Times New Roman" w:hAnsi="Times New Roman" w:cs="Times New Roman"/>
          <w:b/>
          <w:sz w:val="28"/>
          <w:szCs w:val="28"/>
          <w:lang w:val="uk-UA"/>
        </w:rPr>
        <w:t xml:space="preserve"> їх вивчення </w:t>
      </w:r>
    </w:p>
    <w:tbl>
      <w:tblPr>
        <w:tblStyle w:val="a3"/>
        <w:tblW w:w="0" w:type="auto"/>
        <w:tblInd w:w="360" w:type="dxa"/>
        <w:tblLayout w:type="fixed"/>
        <w:tblLook w:val="04A0" w:firstRow="1" w:lastRow="0" w:firstColumn="1" w:lastColumn="0" w:noHBand="0" w:noVBand="1"/>
      </w:tblPr>
      <w:tblGrid>
        <w:gridCol w:w="1295"/>
        <w:gridCol w:w="3131"/>
        <w:gridCol w:w="1418"/>
        <w:gridCol w:w="1842"/>
        <w:gridCol w:w="1808"/>
      </w:tblGrid>
      <w:tr w:rsidR="002F4B26" w:rsidRPr="002F4B26" w:rsidTr="006468E3">
        <w:tc>
          <w:tcPr>
            <w:tcW w:w="1295" w:type="dxa"/>
            <w:vAlign w:val="center"/>
          </w:tcPr>
          <w:p w:rsidR="002F4B26" w:rsidRPr="006468E3" w:rsidRDefault="002F4B26" w:rsidP="0011587B">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Код</w:t>
            </w:r>
          </w:p>
          <w:p w:rsidR="002F4B26" w:rsidRPr="006468E3" w:rsidRDefault="002F4B26" w:rsidP="0011587B">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н/д</w:t>
            </w:r>
          </w:p>
        </w:tc>
        <w:tc>
          <w:tcPr>
            <w:tcW w:w="3131" w:type="dxa"/>
            <w:vAlign w:val="center"/>
          </w:tcPr>
          <w:p w:rsidR="002F4B26" w:rsidRPr="006468E3" w:rsidRDefault="002F4B26" w:rsidP="0011587B">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Компоненти освітньої програми</w:t>
            </w:r>
          </w:p>
        </w:tc>
        <w:tc>
          <w:tcPr>
            <w:tcW w:w="1418" w:type="dxa"/>
            <w:vAlign w:val="center"/>
          </w:tcPr>
          <w:p w:rsidR="002F4B26" w:rsidRPr="006468E3" w:rsidRDefault="002F4B26" w:rsidP="0011587B">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Кількість кредитів</w:t>
            </w:r>
          </w:p>
        </w:tc>
        <w:tc>
          <w:tcPr>
            <w:tcW w:w="1842" w:type="dxa"/>
            <w:vAlign w:val="center"/>
          </w:tcPr>
          <w:p w:rsidR="002F4B26" w:rsidRPr="006468E3" w:rsidRDefault="002F4B26" w:rsidP="0011587B">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Форма</w:t>
            </w:r>
          </w:p>
          <w:p w:rsidR="002F4B26" w:rsidRPr="006468E3" w:rsidRDefault="002F4B26" w:rsidP="0011587B">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підсумкового контролю</w:t>
            </w:r>
          </w:p>
        </w:tc>
        <w:tc>
          <w:tcPr>
            <w:tcW w:w="1808" w:type="dxa"/>
          </w:tcPr>
          <w:p w:rsidR="002F4B26" w:rsidRPr="006468E3" w:rsidRDefault="002F4B26" w:rsidP="0011587B">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Логічна схема вивчення</w:t>
            </w:r>
          </w:p>
          <w:p w:rsidR="002F4B26" w:rsidRPr="006468E3" w:rsidRDefault="002F4B26" w:rsidP="002F4B26">
            <w:pPr>
              <w:jc w:val="center"/>
              <w:rPr>
                <w:rFonts w:ascii="Times New Roman" w:hAnsi="Times New Roman" w:cs="Times New Roman"/>
                <w:b/>
                <w:sz w:val="24"/>
                <w:szCs w:val="24"/>
                <w:lang w:val="uk-UA"/>
              </w:rPr>
            </w:pPr>
            <w:r w:rsidRPr="006468E3">
              <w:rPr>
                <w:rFonts w:ascii="Times New Roman" w:hAnsi="Times New Roman" w:cs="Times New Roman"/>
                <w:b/>
                <w:sz w:val="24"/>
                <w:szCs w:val="24"/>
                <w:lang w:val="uk-UA"/>
              </w:rPr>
              <w:t>компоненти ОПП</w:t>
            </w:r>
          </w:p>
          <w:p w:rsidR="002F4B26" w:rsidRPr="006468E3" w:rsidRDefault="002F4B26" w:rsidP="002F4B26">
            <w:pPr>
              <w:jc w:val="center"/>
              <w:rPr>
                <w:rFonts w:ascii="Times New Roman" w:hAnsi="Times New Roman" w:cs="Times New Roman"/>
                <w:b/>
                <w:sz w:val="24"/>
                <w:szCs w:val="24"/>
                <w:highlight w:val="yellow"/>
                <w:lang w:val="uk-UA"/>
              </w:rPr>
            </w:pPr>
            <w:r w:rsidRPr="006468E3">
              <w:rPr>
                <w:rFonts w:ascii="Times New Roman" w:hAnsi="Times New Roman" w:cs="Times New Roman"/>
                <w:b/>
                <w:sz w:val="24"/>
                <w:szCs w:val="24"/>
                <w:lang w:val="uk-UA"/>
              </w:rPr>
              <w:t>(семестри)</w:t>
            </w:r>
          </w:p>
        </w:tc>
      </w:tr>
      <w:tr w:rsidR="002F4B26" w:rsidTr="006468E3">
        <w:tc>
          <w:tcPr>
            <w:tcW w:w="1295" w:type="dxa"/>
          </w:tcPr>
          <w:p w:rsidR="002F4B26" w:rsidRDefault="002F4B26"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31" w:type="dxa"/>
          </w:tcPr>
          <w:p w:rsidR="002F4B26" w:rsidRDefault="002F4B26"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8" w:type="dxa"/>
          </w:tcPr>
          <w:p w:rsidR="002F4B26" w:rsidRDefault="002F4B26"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2" w:type="dxa"/>
          </w:tcPr>
          <w:p w:rsidR="002F4B26" w:rsidRDefault="002F4B26"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08" w:type="dxa"/>
          </w:tcPr>
          <w:p w:rsidR="002F4B26" w:rsidRDefault="002F4B26"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2F4B26" w:rsidTr="006468E3">
        <w:trPr>
          <w:trHeight w:val="361"/>
        </w:trPr>
        <w:tc>
          <w:tcPr>
            <w:tcW w:w="7686" w:type="dxa"/>
            <w:gridSpan w:val="4"/>
          </w:tcPr>
          <w:p w:rsidR="002F4B26" w:rsidRPr="00E74B70" w:rsidRDefault="00896E4A" w:rsidP="00896E4A">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2F4B26" w:rsidRPr="00E74B70">
              <w:rPr>
                <w:rFonts w:ascii="Times New Roman" w:hAnsi="Times New Roman" w:cs="Times New Roman"/>
                <w:b/>
                <w:sz w:val="28"/>
                <w:szCs w:val="28"/>
                <w:lang w:val="uk-UA"/>
              </w:rPr>
              <w:t>Обов’язкові  компоненти ОП</w:t>
            </w:r>
          </w:p>
        </w:tc>
        <w:tc>
          <w:tcPr>
            <w:tcW w:w="1808" w:type="dxa"/>
          </w:tcPr>
          <w:p w:rsidR="002F4B26" w:rsidRPr="00E74B70" w:rsidRDefault="002F4B26" w:rsidP="00911C6F">
            <w:pPr>
              <w:jc w:val="center"/>
              <w:rPr>
                <w:rFonts w:ascii="Times New Roman" w:hAnsi="Times New Roman" w:cs="Times New Roman"/>
                <w:b/>
                <w:sz w:val="28"/>
                <w:szCs w:val="28"/>
                <w:lang w:val="uk-UA"/>
              </w:rPr>
            </w:pPr>
          </w:p>
        </w:tc>
      </w:tr>
      <w:tr w:rsidR="00D64414" w:rsidTr="006468E3">
        <w:tc>
          <w:tcPr>
            <w:tcW w:w="1295" w:type="dxa"/>
            <w:vAlign w:val="center"/>
          </w:tcPr>
          <w:p w:rsidR="00D64414" w:rsidRDefault="00D64414" w:rsidP="00E74B70">
            <w:pPr>
              <w:jc w:val="center"/>
              <w:rPr>
                <w:rFonts w:ascii="Times New Roman" w:hAnsi="Times New Roman" w:cs="Times New Roman"/>
                <w:sz w:val="28"/>
                <w:szCs w:val="28"/>
                <w:lang w:val="uk-UA"/>
              </w:rPr>
            </w:pPr>
            <w:r>
              <w:rPr>
                <w:rFonts w:ascii="Times New Roman" w:hAnsi="Times New Roman" w:cs="Times New Roman"/>
                <w:sz w:val="28"/>
                <w:szCs w:val="28"/>
                <w:lang w:val="uk-UA"/>
              </w:rPr>
              <w:t>ОК1</w:t>
            </w:r>
          </w:p>
        </w:tc>
        <w:tc>
          <w:tcPr>
            <w:tcW w:w="3131" w:type="dxa"/>
            <w:vAlign w:val="bottom"/>
          </w:tcPr>
          <w:p w:rsidR="00D64414" w:rsidRPr="006468E3" w:rsidRDefault="00D64414">
            <w:pPr>
              <w:rPr>
                <w:rFonts w:ascii="Times New Roman" w:hAnsi="Times New Roman" w:cs="Times New Roman"/>
                <w:color w:val="000000"/>
                <w:sz w:val="24"/>
                <w:szCs w:val="24"/>
              </w:rPr>
            </w:pPr>
            <w:r w:rsidRPr="006468E3">
              <w:rPr>
                <w:rFonts w:ascii="Times New Roman" w:hAnsi="Times New Roman" w:cs="Times New Roman"/>
                <w:color w:val="000000"/>
                <w:sz w:val="24"/>
                <w:szCs w:val="24"/>
              </w:rPr>
              <w:t xml:space="preserve">Зовнішньоекономічна діяльність </w:t>
            </w:r>
            <w:proofErr w:type="gramStart"/>
            <w:r w:rsidRPr="006468E3">
              <w:rPr>
                <w:rFonts w:ascii="Times New Roman" w:hAnsi="Times New Roman" w:cs="Times New Roman"/>
                <w:color w:val="000000"/>
                <w:sz w:val="24"/>
                <w:szCs w:val="24"/>
              </w:rPr>
              <w:t>п</w:t>
            </w:r>
            <w:proofErr w:type="gramEnd"/>
            <w:r w:rsidRPr="006468E3">
              <w:rPr>
                <w:rFonts w:ascii="Times New Roman" w:hAnsi="Times New Roman" w:cs="Times New Roman"/>
                <w:color w:val="000000"/>
                <w:sz w:val="24"/>
                <w:szCs w:val="24"/>
              </w:rPr>
              <w:t>ідприємства</w:t>
            </w:r>
          </w:p>
        </w:tc>
        <w:tc>
          <w:tcPr>
            <w:tcW w:w="1418" w:type="dxa"/>
            <w:vAlign w:val="bottom"/>
          </w:tcPr>
          <w:p w:rsidR="00D64414" w:rsidRPr="00D64414" w:rsidRDefault="00D64414">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842" w:type="dxa"/>
          </w:tcPr>
          <w:p w:rsidR="00D64414" w:rsidRDefault="00D64414"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Іспит </w:t>
            </w:r>
          </w:p>
        </w:tc>
        <w:tc>
          <w:tcPr>
            <w:tcW w:w="1808" w:type="dxa"/>
          </w:tcPr>
          <w:p w:rsidR="00D64414" w:rsidRDefault="00D64414"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64414" w:rsidTr="006468E3">
        <w:tc>
          <w:tcPr>
            <w:tcW w:w="1295" w:type="dxa"/>
            <w:vAlign w:val="center"/>
          </w:tcPr>
          <w:p w:rsidR="00D64414" w:rsidRDefault="00D64414" w:rsidP="00896E4A">
            <w:pPr>
              <w:jc w:val="center"/>
              <w:rPr>
                <w:rFonts w:ascii="Times New Roman" w:hAnsi="Times New Roman" w:cs="Times New Roman"/>
                <w:sz w:val="28"/>
                <w:szCs w:val="28"/>
                <w:lang w:val="uk-UA"/>
              </w:rPr>
            </w:pPr>
            <w:r>
              <w:rPr>
                <w:rFonts w:ascii="Times New Roman" w:hAnsi="Times New Roman" w:cs="Times New Roman"/>
                <w:sz w:val="28"/>
                <w:szCs w:val="28"/>
                <w:lang w:val="uk-UA"/>
              </w:rPr>
              <w:t>ОК2</w:t>
            </w:r>
          </w:p>
        </w:tc>
        <w:tc>
          <w:tcPr>
            <w:tcW w:w="3131" w:type="dxa"/>
            <w:vAlign w:val="bottom"/>
          </w:tcPr>
          <w:p w:rsidR="00D64414" w:rsidRPr="006468E3" w:rsidRDefault="00D64414">
            <w:pPr>
              <w:rPr>
                <w:rFonts w:ascii="Times New Roman" w:hAnsi="Times New Roman" w:cs="Times New Roman"/>
                <w:sz w:val="24"/>
                <w:szCs w:val="24"/>
              </w:rPr>
            </w:pPr>
            <w:r w:rsidRPr="006468E3">
              <w:rPr>
                <w:rFonts w:ascii="Times New Roman" w:hAnsi="Times New Roman" w:cs="Times New Roman"/>
                <w:sz w:val="24"/>
                <w:szCs w:val="24"/>
              </w:rPr>
              <w:t>Комп'ютерне моделювання складних економічних систем</w:t>
            </w:r>
          </w:p>
        </w:tc>
        <w:tc>
          <w:tcPr>
            <w:tcW w:w="1418" w:type="dxa"/>
            <w:vAlign w:val="bottom"/>
          </w:tcPr>
          <w:p w:rsidR="00D64414" w:rsidRPr="00D64414" w:rsidRDefault="00D6441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42" w:type="dxa"/>
          </w:tcPr>
          <w:p w:rsidR="00D64414" w:rsidRDefault="00D64414"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Залік </w:t>
            </w:r>
          </w:p>
        </w:tc>
        <w:tc>
          <w:tcPr>
            <w:tcW w:w="1808" w:type="dxa"/>
          </w:tcPr>
          <w:p w:rsidR="00D64414" w:rsidRDefault="00D64414" w:rsidP="0021364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2F4B26" w:rsidRPr="000764B9" w:rsidTr="006468E3">
        <w:tc>
          <w:tcPr>
            <w:tcW w:w="4426" w:type="dxa"/>
            <w:gridSpan w:val="2"/>
          </w:tcPr>
          <w:p w:rsidR="002F4B26" w:rsidRPr="000764B9" w:rsidRDefault="002F4B26" w:rsidP="00B9722E">
            <w:pPr>
              <w:rPr>
                <w:rFonts w:ascii="Times New Roman" w:hAnsi="Times New Roman" w:cs="Times New Roman"/>
                <w:i/>
                <w:sz w:val="28"/>
                <w:szCs w:val="28"/>
                <w:lang w:val="uk-UA"/>
              </w:rPr>
            </w:pPr>
            <w:r w:rsidRPr="000764B9">
              <w:rPr>
                <w:rFonts w:ascii="Times New Roman" w:hAnsi="Times New Roman" w:cs="Times New Roman"/>
                <w:i/>
                <w:sz w:val="28"/>
                <w:szCs w:val="28"/>
                <w:lang w:val="uk-UA"/>
              </w:rPr>
              <w:t xml:space="preserve">Загальний обсяг </w:t>
            </w:r>
            <w:r w:rsidR="00B9722E">
              <w:rPr>
                <w:rFonts w:ascii="Times New Roman" w:hAnsi="Times New Roman" w:cs="Times New Roman"/>
                <w:i/>
                <w:sz w:val="28"/>
                <w:szCs w:val="28"/>
                <w:lang w:val="uk-UA"/>
              </w:rPr>
              <w:t xml:space="preserve">обов’язкових </w:t>
            </w:r>
            <w:r w:rsidRPr="000764B9">
              <w:rPr>
                <w:rFonts w:ascii="Times New Roman" w:hAnsi="Times New Roman" w:cs="Times New Roman"/>
                <w:i/>
                <w:sz w:val="28"/>
                <w:szCs w:val="28"/>
                <w:lang w:val="uk-UA"/>
              </w:rPr>
              <w:t xml:space="preserve"> компонент</w:t>
            </w:r>
          </w:p>
        </w:tc>
        <w:tc>
          <w:tcPr>
            <w:tcW w:w="1418" w:type="dxa"/>
          </w:tcPr>
          <w:p w:rsidR="002F4B26" w:rsidRPr="000764B9" w:rsidRDefault="00D64414" w:rsidP="0021364B">
            <w:pPr>
              <w:jc w:val="center"/>
              <w:rPr>
                <w:rFonts w:ascii="Times New Roman" w:hAnsi="Times New Roman" w:cs="Times New Roman"/>
                <w:i/>
                <w:sz w:val="28"/>
                <w:szCs w:val="28"/>
                <w:lang w:val="uk-UA"/>
              </w:rPr>
            </w:pPr>
            <w:r>
              <w:rPr>
                <w:rFonts w:ascii="Times New Roman" w:hAnsi="Times New Roman" w:cs="Times New Roman"/>
                <w:b/>
                <w:sz w:val="28"/>
                <w:szCs w:val="28"/>
                <w:lang w:val="uk-UA"/>
              </w:rPr>
              <w:t>9</w:t>
            </w:r>
          </w:p>
        </w:tc>
        <w:tc>
          <w:tcPr>
            <w:tcW w:w="1842" w:type="dxa"/>
          </w:tcPr>
          <w:p w:rsidR="002F4B26" w:rsidRPr="000764B9" w:rsidRDefault="002F4B26" w:rsidP="0021364B">
            <w:pPr>
              <w:jc w:val="center"/>
              <w:rPr>
                <w:rFonts w:ascii="Times New Roman" w:hAnsi="Times New Roman" w:cs="Times New Roman"/>
                <w:i/>
                <w:sz w:val="28"/>
                <w:szCs w:val="28"/>
                <w:lang w:val="uk-UA"/>
              </w:rPr>
            </w:pPr>
          </w:p>
        </w:tc>
        <w:tc>
          <w:tcPr>
            <w:tcW w:w="1808" w:type="dxa"/>
          </w:tcPr>
          <w:p w:rsidR="002F4B26" w:rsidRPr="000764B9" w:rsidRDefault="002F4B26" w:rsidP="0021364B">
            <w:pPr>
              <w:jc w:val="center"/>
              <w:rPr>
                <w:rFonts w:ascii="Times New Roman" w:hAnsi="Times New Roman" w:cs="Times New Roman"/>
                <w:i/>
                <w:sz w:val="28"/>
                <w:szCs w:val="28"/>
                <w:lang w:val="uk-UA"/>
              </w:rPr>
            </w:pPr>
          </w:p>
        </w:tc>
      </w:tr>
      <w:tr w:rsidR="002F4B26" w:rsidTr="006468E3">
        <w:tc>
          <w:tcPr>
            <w:tcW w:w="7686" w:type="dxa"/>
            <w:gridSpan w:val="4"/>
            <w:vAlign w:val="center"/>
          </w:tcPr>
          <w:p w:rsidR="002F4B26" w:rsidRPr="00E74B70" w:rsidRDefault="008C7E3C" w:rsidP="00E74B7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Вибіркові ко</w:t>
            </w:r>
            <w:r w:rsidR="002F4B26" w:rsidRPr="00E74B70">
              <w:rPr>
                <w:rFonts w:ascii="Times New Roman" w:hAnsi="Times New Roman" w:cs="Times New Roman"/>
                <w:b/>
                <w:sz w:val="28"/>
                <w:szCs w:val="28"/>
                <w:lang w:val="uk-UA"/>
              </w:rPr>
              <w:t>мпоненти</w:t>
            </w:r>
          </w:p>
        </w:tc>
        <w:tc>
          <w:tcPr>
            <w:tcW w:w="1808" w:type="dxa"/>
          </w:tcPr>
          <w:p w:rsidR="002F4B26" w:rsidRPr="00E74B70" w:rsidRDefault="002F4B26" w:rsidP="00E74B70">
            <w:pPr>
              <w:jc w:val="center"/>
              <w:rPr>
                <w:rFonts w:ascii="Times New Roman" w:hAnsi="Times New Roman" w:cs="Times New Roman"/>
                <w:b/>
                <w:sz w:val="28"/>
                <w:szCs w:val="28"/>
                <w:lang w:val="uk-UA"/>
              </w:rPr>
            </w:pPr>
          </w:p>
        </w:tc>
      </w:tr>
      <w:tr w:rsidR="002F4B26" w:rsidTr="006468E3">
        <w:tc>
          <w:tcPr>
            <w:tcW w:w="1295" w:type="dxa"/>
            <w:vAlign w:val="center"/>
          </w:tcPr>
          <w:p w:rsidR="002F4B26" w:rsidRDefault="002F4B26"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ВБ</w:t>
            </w:r>
          </w:p>
        </w:tc>
        <w:tc>
          <w:tcPr>
            <w:tcW w:w="3131" w:type="dxa"/>
            <w:vAlign w:val="center"/>
          </w:tcPr>
          <w:p w:rsidR="002F4B26" w:rsidRPr="003979AF" w:rsidRDefault="002F4B26" w:rsidP="009846F5">
            <w:pPr>
              <w:jc w:val="center"/>
              <w:rPr>
                <w:rFonts w:ascii="Times New Roman" w:hAnsi="Times New Roman" w:cs="Times New Roman"/>
                <w:b/>
                <w:i/>
                <w:sz w:val="28"/>
                <w:szCs w:val="28"/>
                <w:highlight w:val="yellow"/>
                <w:lang w:val="uk-UA"/>
              </w:rPr>
            </w:pPr>
            <w:r w:rsidRPr="000F068E">
              <w:rPr>
                <w:rFonts w:ascii="Times New Roman" w:hAnsi="Times New Roman" w:cs="Times New Roman"/>
                <w:b/>
                <w:i/>
                <w:sz w:val="28"/>
                <w:szCs w:val="28"/>
                <w:lang w:val="uk-UA"/>
              </w:rPr>
              <w:t>Пакет1</w:t>
            </w:r>
          </w:p>
        </w:tc>
        <w:tc>
          <w:tcPr>
            <w:tcW w:w="1418" w:type="dxa"/>
            <w:vAlign w:val="center"/>
          </w:tcPr>
          <w:p w:rsidR="002F4B26" w:rsidRPr="003979AF" w:rsidRDefault="002F4B26" w:rsidP="009846F5">
            <w:pPr>
              <w:jc w:val="center"/>
              <w:rPr>
                <w:rFonts w:ascii="Times New Roman" w:hAnsi="Times New Roman" w:cs="Times New Roman"/>
                <w:b/>
                <w:sz w:val="28"/>
                <w:szCs w:val="28"/>
                <w:highlight w:val="yellow"/>
                <w:lang w:val="uk-UA"/>
              </w:rPr>
            </w:pPr>
          </w:p>
        </w:tc>
        <w:tc>
          <w:tcPr>
            <w:tcW w:w="1842" w:type="dxa"/>
          </w:tcPr>
          <w:p w:rsidR="002F4B26" w:rsidRDefault="002F4B26" w:rsidP="009846F5">
            <w:pPr>
              <w:jc w:val="center"/>
              <w:rPr>
                <w:rFonts w:ascii="Times New Roman" w:hAnsi="Times New Roman" w:cs="Times New Roman"/>
                <w:sz w:val="28"/>
                <w:szCs w:val="28"/>
                <w:lang w:val="uk-UA"/>
              </w:rPr>
            </w:pPr>
          </w:p>
        </w:tc>
        <w:tc>
          <w:tcPr>
            <w:tcW w:w="1808" w:type="dxa"/>
          </w:tcPr>
          <w:p w:rsidR="002F4B26" w:rsidRDefault="002F4B26" w:rsidP="009846F5">
            <w:pPr>
              <w:jc w:val="center"/>
              <w:rPr>
                <w:rFonts w:ascii="Times New Roman" w:hAnsi="Times New Roman" w:cs="Times New Roman"/>
                <w:sz w:val="28"/>
                <w:szCs w:val="28"/>
                <w:lang w:val="uk-UA"/>
              </w:rPr>
            </w:pPr>
          </w:p>
        </w:tc>
      </w:tr>
      <w:tr w:rsidR="006468E3" w:rsidTr="006468E3">
        <w:tc>
          <w:tcPr>
            <w:tcW w:w="1295" w:type="dxa"/>
            <w:vAlign w:val="center"/>
          </w:tcPr>
          <w:p w:rsidR="006468E3" w:rsidRDefault="006468E3"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ВБ1</w:t>
            </w:r>
          </w:p>
        </w:tc>
        <w:tc>
          <w:tcPr>
            <w:tcW w:w="3131" w:type="dxa"/>
            <w:vAlign w:val="bottom"/>
          </w:tcPr>
          <w:p w:rsidR="006468E3" w:rsidRPr="006468E3" w:rsidRDefault="006468E3">
            <w:pPr>
              <w:rPr>
                <w:rFonts w:ascii="Times New Roman" w:hAnsi="Times New Roman" w:cs="Times New Roman"/>
                <w:color w:val="000000"/>
                <w:sz w:val="24"/>
                <w:szCs w:val="24"/>
              </w:rPr>
            </w:pPr>
            <w:r w:rsidRPr="006468E3">
              <w:rPr>
                <w:rFonts w:ascii="Times New Roman" w:hAnsi="Times New Roman" w:cs="Times New Roman"/>
                <w:color w:val="000000"/>
                <w:sz w:val="24"/>
                <w:szCs w:val="24"/>
              </w:rPr>
              <w:t>Менеджмент персоналу</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ВБ2</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Міжнародні стратегії економічного розвитку</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ВБ3</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Європейський бізнес</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ВБ4</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Міжнародні комерційні угоди та розрахунки</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ВБ5</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 xml:space="preserve">Управління міжнародною конкурентоспроможністю </w:t>
            </w:r>
            <w:proofErr w:type="gramStart"/>
            <w:r w:rsidRPr="006468E3">
              <w:rPr>
                <w:rFonts w:ascii="Times New Roman" w:hAnsi="Times New Roman" w:cs="Times New Roman"/>
                <w:sz w:val="24"/>
                <w:szCs w:val="24"/>
              </w:rPr>
              <w:t>п</w:t>
            </w:r>
            <w:proofErr w:type="gramEnd"/>
            <w:r w:rsidRPr="006468E3">
              <w:rPr>
                <w:rFonts w:ascii="Times New Roman" w:hAnsi="Times New Roman" w:cs="Times New Roman"/>
                <w:sz w:val="24"/>
                <w:szCs w:val="24"/>
              </w:rPr>
              <w:t>ідприємства</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ВБ6</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Глобальная економіка</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ВБ7</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Управління міжнародним грошовими потоками кампаній</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ВБ8</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Економіка проекті</w:t>
            </w:r>
            <w:proofErr w:type="gramStart"/>
            <w:r w:rsidRPr="006468E3">
              <w:rPr>
                <w:rFonts w:ascii="Times New Roman" w:hAnsi="Times New Roman" w:cs="Times New Roman"/>
                <w:sz w:val="24"/>
                <w:szCs w:val="24"/>
              </w:rPr>
              <w:t>в</w:t>
            </w:r>
            <w:proofErr w:type="gramEnd"/>
            <w:r w:rsidRPr="006468E3">
              <w:rPr>
                <w:rFonts w:ascii="Times New Roman" w:hAnsi="Times New Roman" w:cs="Times New Roman"/>
                <w:sz w:val="24"/>
                <w:szCs w:val="24"/>
              </w:rPr>
              <w:t xml:space="preserve"> у зовнішньоекономічній діяльності</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ВБ9</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Міжнародний менеджмент</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5</w:t>
            </w:r>
          </w:p>
        </w:tc>
        <w:tc>
          <w:tcPr>
            <w:tcW w:w="1842" w:type="dxa"/>
          </w:tcPr>
          <w:p w:rsidR="006468E3" w:rsidRDefault="006468E3" w:rsidP="006468E3">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6468E3">
        <w:tc>
          <w:tcPr>
            <w:tcW w:w="1295" w:type="dxa"/>
            <w:vAlign w:val="center"/>
          </w:tcPr>
          <w:p w:rsidR="006468E3" w:rsidRDefault="006468E3" w:rsidP="00B9722E">
            <w:pPr>
              <w:jc w:val="center"/>
              <w:rPr>
                <w:rFonts w:ascii="Times New Roman" w:hAnsi="Times New Roman" w:cs="Times New Roman"/>
                <w:sz w:val="28"/>
                <w:szCs w:val="28"/>
                <w:lang w:val="uk-UA"/>
              </w:rPr>
            </w:pPr>
            <w:r>
              <w:rPr>
                <w:rFonts w:ascii="Times New Roman" w:hAnsi="Times New Roman" w:cs="Times New Roman"/>
                <w:sz w:val="28"/>
                <w:szCs w:val="28"/>
                <w:lang w:val="uk-UA"/>
              </w:rPr>
              <w:t>ВБ10</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Міжнародні стандарти фінансової звітності</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4</w:t>
            </w:r>
          </w:p>
        </w:tc>
        <w:tc>
          <w:tcPr>
            <w:tcW w:w="1842" w:type="dxa"/>
          </w:tcPr>
          <w:p w:rsidR="006468E3" w:rsidRDefault="006468E3"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808" w:type="dxa"/>
          </w:tcPr>
          <w:p w:rsidR="006468E3" w:rsidRPr="006468E3" w:rsidRDefault="006468E3" w:rsidP="009846F5">
            <w:pPr>
              <w:jc w:val="center"/>
              <w:rPr>
                <w:rFonts w:ascii="Times New Roman" w:hAnsi="Times New Roman" w:cs="Times New Roman"/>
                <w:sz w:val="24"/>
                <w:szCs w:val="24"/>
                <w:lang w:val="uk-UA"/>
              </w:rPr>
            </w:pPr>
            <w:r w:rsidRPr="006468E3">
              <w:rPr>
                <w:rFonts w:ascii="Times New Roman" w:hAnsi="Times New Roman" w:cs="Times New Roman"/>
                <w:sz w:val="24"/>
                <w:szCs w:val="24"/>
                <w:lang w:val="uk-UA"/>
              </w:rPr>
              <w:t>1</w:t>
            </w:r>
          </w:p>
        </w:tc>
      </w:tr>
      <w:tr w:rsidR="006468E3" w:rsidTr="006468E3">
        <w:tc>
          <w:tcPr>
            <w:tcW w:w="1295" w:type="dxa"/>
            <w:vAlign w:val="center"/>
          </w:tcPr>
          <w:p w:rsidR="006468E3" w:rsidRDefault="006468E3"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ВБ11</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 xml:space="preserve">Антикризове управління </w:t>
            </w:r>
            <w:proofErr w:type="gramStart"/>
            <w:r w:rsidRPr="006468E3">
              <w:rPr>
                <w:rFonts w:ascii="Times New Roman" w:hAnsi="Times New Roman" w:cs="Times New Roman"/>
                <w:sz w:val="24"/>
                <w:szCs w:val="24"/>
              </w:rPr>
              <w:t>в б</w:t>
            </w:r>
            <w:proofErr w:type="gramEnd"/>
            <w:r w:rsidRPr="006468E3">
              <w:rPr>
                <w:rFonts w:ascii="Times New Roman" w:hAnsi="Times New Roman" w:cs="Times New Roman"/>
                <w:sz w:val="24"/>
                <w:szCs w:val="24"/>
              </w:rPr>
              <w:t>ізнесі</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4</w:t>
            </w:r>
          </w:p>
        </w:tc>
        <w:tc>
          <w:tcPr>
            <w:tcW w:w="1842" w:type="dxa"/>
          </w:tcPr>
          <w:p w:rsidR="006468E3" w:rsidRDefault="006468E3"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808" w:type="dxa"/>
          </w:tcPr>
          <w:p w:rsidR="006468E3" w:rsidRPr="006468E3" w:rsidRDefault="006468E3" w:rsidP="009846F5">
            <w:pPr>
              <w:jc w:val="center"/>
              <w:rPr>
                <w:rFonts w:ascii="Times New Roman" w:hAnsi="Times New Roman" w:cs="Times New Roman"/>
                <w:sz w:val="24"/>
                <w:szCs w:val="24"/>
                <w:lang w:val="uk-UA"/>
              </w:rPr>
            </w:pPr>
            <w:r w:rsidRPr="006468E3">
              <w:rPr>
                <w:rFonts w:ascii="Times New Roman" w:hAnsi="Times New Roman" w:cs="Times New Roman"/>
                <w:sz w:val="24"/>
                <w:szCs w:val="24"/>
                <w:lang w:val="uk-UA"/>
              </w:rPr>
              <w:t>1</w:t>
            </w:r>
          </w:p>
        </w:tc>
      </w:tr>
      <w:tr w:rsidR="006468E3" w:rsidTr="006468E3">
        <w:tc>
          <w:tcPr>
            <w:tcW w:w="1295" w:type="dxa"/>
            <w:vAlign w:val="center"/>
          </w:tcPr>
          <w:p w:rsidR="006468E3" w:rsidRDefault="006468E3"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ВБ12</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Міжнародний ринок страхових послуг</w:t>
            </w:r>
          </w:p>
        </w:tc>
        <w:tc>
          <w:tcPr>
            <w:tcW w:w="1418" w:type="dxa"/>
            <w:vAlign w:val="bottom"/>
          </w:tcPr>
          <w:p w:rsidR="006468E3" w:rsidRPr="006468E3" w:rsidRDefault="006468E3">
            <w:pPr>
              <w:jc w:val="center"/>
              <w:rPr>
                <w:rFonts w:ascii="Times New Roman" w:hAnsi="Times New Roman" w:cs="Times New Roman"/>
                <w:sz w:val="24"/>
                <w:szCs w:val="24"/>
              </w:rPr>
            </w:pPr>
            <w:r w:rsidRPr="006468E3">
              <w:rPr>
                <w:rFonts w:ascii="Times New Roman" w:hAnsi="Times New Roman" w:cs="Times New Roman"/>
                <w:sz w:val="24"/>
                <w:szCs w:val="24"/>
              </w:rPr>
              <w:t>4</w:t>
            </w:r>
          </w:p>
        </w:tc>
        <w:tc>
          <w:tcPr>
            <w:tcW w:w="1842" w:type="dxa"/>
          </w:tcPr>
          <w:p w:rsidR="006468E3" w:rsidRDefault="006468E3" w:rsidP="009846F5">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808" w:type="dxa"/>
          </w:tcPr>
          <w:p w:rsidR="006468E3" w:rsidRPr="006468E3" w:rsidRDefault="006468E3" w:rsidP="009846F5">
            <w:pPr>
              <w:jc w:val="center"/>
              <w:rPr>
                <w:rFonts w:ascii="Times New Roman" w:hAnsi="Times New Roman" w:cs="Times New Roman"/>
                <w:sz w:val="24"/>
                <w:szCs w:val="24"/>
                <w:lang w:val="uk-UA"/>
              </w:rPr>
            </w:pPr>
            <w:r w:rsidRPr="006468E3">
              <w:rPr>
                <w:rFonts w:ascii="Times New Roman" w:hAnsi="Times New Roman" w:cs="Times New Roman"/>
                <w:sz w:val="24"/>
                <w:szCs w:val="24"/>
                <w:lang w:val="uk-UA"/>
              </w:rPr>
              <w:t>2</w:t>
            </w:r>
          </w:p>
        </w:tc>
      </w:tr>
      <w:tr w:rsidR="002F4B26" w:rsidTr="006468E3">
        <w:tc>
          <w:tcPr>
            <w:tcW w:w="1295" w:type="dxa"/>
            <w:vAlign w:val="center"/>
          </w:tcPr>
          <w:p w:rsidR="002F4B26" w:rsidRDefault="002F4B26" w:rsidP="009846F5">
            <w:pPr>
              <w:jc w:val="center"/>
              <w:rPr>
                <w:rFonts w:ascii="Times New Roman" w:hAnsi="Times New Roman" w:cs="Times New Roman"/>
                <w:sz w:val="28"/>
                <w:szCs w:val="28"/>
                <w:lang w:val="uk-UA"/>
              </w:rPr>
            </w:pPr>
          </w:p>
        </w:tc>
        <w:tc>
          <w:tcPr>
            <w:tcW w:w="3131" w:type="dxa"/>
            <w:vAlign w:val="center"/>
          </w:tcPr>
          <w:p w:rsidR="002F4B26" w:rsidRPr="003979AF" w:rsidRDefault="002F4B26" w:rsidP="009846F5">
            <w:pPr>
              <w:jc w:val="center"/>
              <w:rPr>
                <w:rFonts w:ascii="Times New Roman" w:hAnsi="Times New Roman" w:cs="Times New Roman"/>
                <w:b/>
                <w:i/>
                <w:sz w:val="28"/>
                <w:szCs w:val="28"/>
                <w:highlight w:val="yellow"/>
                <w:lang w:val="uk-UA"/>
              </w:rPr>
            </w:pPr>
            <w:r w:rsidRPr="000F068E">
              <w:rPr>
                <w:rFonts w:ascii="Times New Roman" w:hAnsi="Times New Roman" w:cs="Times New Roman"/>
                <w:b/>
                <w:i/>
                <w:sz w:val="28"/>
                <w:szCs w:val="28"/>
                <w:lang w:val="uk-UA"/>
              </w:rPr>
              <w:t>Пакет2</w:t>
            </w:r>
          </w:p>
        </w:tc>
        <w:tc>
          <w:tcPr>
            <w:tcW w:w="1418" w:type="dxa"/>
            <w:vAlign w:val="center"/>
          </w:tcPr>
          <w:p w:rsidR="002F4B26" w:rsidRPr="003979AF" w:rsidRDefault="002F4B26" w:rsidP="009846F5">
            <w:pPr>
              <w:jc w:val="center"/>
              <w:rPr>
                <w:rFonts w:ascii="Times New Roman" w:hAnsi="Times New Roman" w:cs="Times New Roman"/>
                <w:b/>
                <w:sz w:val="28"/>
                <w:szCs w:val="28"/>
                <w:highlight w:val="yellow"/>
                <w:lang w:val="uk-UA"/>
              </w:rPr>
            </w:pPr>
          </w:p>
        </w:tc>
        <w:tc>
          <w:tcPr>
            <w:tcW w:w="1842" w:type="dxa"/>
          </w:tcPr>
          <w:p w:rsidR="002F4B26" w:rsidRDefault="002F4B26" w:rsidP="009846F5">
            <w:pPr>
              <w:jc w:val="center"/>
              <w:rPr>
                <w:rFonts w:ascii="Times New Roman" w:hAnsi="Times New Roman" w:cs="Times New Roman"/>
                <w:sz w:val="28"/>
                <w:szCs w:val="28"/>
                <w:lang w:val="uk-UA"/>
              </w:rPr>
            </w:pPr>
          </w:p>
        </w:tc>
        <w:tc>
          <w:tcPr>
            <w:tcW w:w="1808" w:type="dxa"/>
          </w:tcPr>
          <w:p w:rsidR="002F4B26" w:rsidRDefault="002F4B26" w:rsidP="009846F5">
            <w:pPr>
              <w:jc w:val="center"/>
              <w:rPr>
                <w:rFonts w:ascii="Times New Roman" w:hAnsi="Times New Roman" w:cs="Times New Roman"/>
                <w:sz w:val="28"/>
                <w:szCs w:val="28"/>
                <w:lang w:val="uk-UA"/>
              </w:rPr>
            </w:pP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ВБ1</w:t>
            </w:r>
          </w:p>
        </w:tc>
        <w:tc>
          <w:tcPr>
            <w:tcW w:w="3131" w:type="dxa"/>
            <w:vAlign w:val="bottom"/>
          </w:tcPr>
          <w:p w:rsidR="006468E3" w:rsidRPr="006468E3" w:rsidRDefault="006468E3">
            <w:pPr>
              <w:rPr>
                <w:rFonts w:ascii="Times New Roman" w:hAnsi="Times New Roman" w:cs="Times New Roman"/>
                <w:color w:val="000000"/>
                <w:sz w:val="24"/>
                <w:szCs w:val="24"/>
              </w:rPr>
            </w:pPr>
            <w:r w:rsidRPr="006468E3">
              <w:rPr>
                <w:rFonts w:ascii="Times New Roman" w:hAnsi="Times New Roman" w:cs="Times New Roman"/>
                <w:color w:val="000000"/>
                <w:sz w:val="24"/>
                <w:szCs w:val="24"/>
              </w:rPr>
              <w:t>Менеджмент персоналу</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4</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ВБ2</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Міжнародні стратегії економічного розвитку</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4</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ВБ3</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Європейський бізнес</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6</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ВБ4</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Міжнародні комерційні угоди та розрахунки</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4</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ВБ5</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 xml:space="preserve">Управління міжнародною конкурентоспроможністю </w:t>
            </w:r>
            <w:proofErr w:type="gramStart"/>
            <w:r w:rsidRPr="006468E3">
              <w:rPr>
                <w:rFonts w:ascii="Times New Roman" w:hAnsi="Times New Roman" w:cs="Times New Roman"/>
                <w:sz w:val="24"/>
                <w:szCs w:val="24"/>
              </w:rPr>
              <w:t>п</w:t>
            </w:r>
            <w:proofErr w:type="gramEnd"/>
            <w:r w:rsidRPr="006468E3">
              <w:rPr>
                <w:rFonts w:ascii="Times New Roman" w:hAnsi="Times New Roman" w:cs="Times New Roman"/>
                <w:sz w:val="24"/>
                <w:szCs w:val="24"/>
              </w:rPr>
              <w:t>ідприємства</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5</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ВБ6</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Міжнародна економічна безпека</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5</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ВБ7</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Управління міжнародним грошовими потоками кампаній</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5</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1</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ВБ8</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Управління міжнародними інвестиційними проектами</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5</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CF23E0">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ВБ9</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Міжнародний менеджмент</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4</w:t>
            </w:r>
          </w:p>
        </w:tc>
        <w:tc>
          <w:tcPr>
            <w:tcW w:w="1842" w:type="dxa"/>
          </w:tcPr>
          <w:p w:rsidR="006468E3" w:rsidRDefault="006468E3" w:rsidP="00CF23E0">
            <w:pPr>
              <w:jc w:val="center"/>
            </w:pPr>
            <w:r w:rsidRPr="00150246">
              <w:rPr>
                <w:rFonts w:ascii="Times New Roman" w:hAnsi="Times New Roman" w:cs="Times New Roman"/>
                <w:sz w:val="28"/>
                <w:szCs w:val="28"/>
                <w:lang w:val="uk-UA"/>
              </w:rPr>
              <w:t>Іспит</w:t>
            </w:r>
          </w:p>
        </w:tc>
        <w:tc>
          <w:tcPr>
            <w:tcW w:w="1808" w:type="dxa"/>
            <w:vAlign w:val="center"/>
          </w:tcPr>
          <w:p w:rsidR="006468E3" w:rsidRPr="006468E3" w:rsidRDefault="006468E3" w:rsidP="00CF23E0">
            <w:pPr>
              <w:jc w:val="center"/>
              <w:rPr>
                <w:rFonts w:ascii="Times New Roman" w:hAnsi="Times New Roman" w:cs="Times New Roman"/>
                <w:sz w:val="24"/>
                <w:szCs w:val="24"/>
              </w:rPr>
            </w:pPr>
            <w:r w:rsidRPr="006468E3">
              <w:rPr>
                <w:rFonts w:ascii="Times New Roman" w:hAnsi="Times New Roman" w:cs="Times New Roman"/>
                <w:sz w:val="24"/>
                <w:szCs w:val="24"/>
              </w:rPr>
              <w:t>2</w:t>
            </w:r>
          </w:p>
        </w:tc>
      </w:tr>
      <w:tr w:rsidR="006468E3" w:rsidTr="006468E3">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ВБ10</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Статистичні методи прогнозування ЗЕД</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4</w:t>
            </w:r>
          </w:p>
        </w:tc>
        <w:tc>
          <w:tcPr>
            <w:tcW w:w="1842" w:type="dxa"/>
          </w:tcPr>
          <w:p w:rsidR="006468E3" w:rsidRDefault="006468E3" w:rsidP="00CF23E0">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808" w:type="dxa"/>
          </w:tcPr>
          <w:p w:rsidR="006468E3" w:rsidRPr="006468E3" w:rsidRDefault="006468E3" w:rsidP="00CF23E0">
            <w:pPr>
              <w:jc w:val="center"/>
              <w:rPr>
                <w:rFonts w:ascii="Times New Roman" w:hAnsi="Times New Roman" w:cs="Times New Roman"/>
                <w:sz w:val="24"/>
                <w:szCs w:val="24"/>
                <w:lang w:val="uk-UA"/>
              </w:rPr>
            </w:pPr>
            <w:r w:rsidRPr="006468E3">
              <w:rPr>
                <w:rFonts w:ascii="Times New Roman" w:hAnsi="Times New Roman" w:cs="Times New Roman"/>
                <w:sz w:val="24"/>
                <w:szCs w:val="24"/>
                <w:lang w:val="uk-UA"/>
              </w:rPr>
              <w:t>1</w:t>
            </w:r>
          </w:p>
        </w:tc>
      </w:tr>
      <w:tr w:rsidR="006468E3" w:rsidTr="006468E3">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ВБ11</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 xml:space="preserve">Антикризове управління </w:t>
            </w:r>
            <w:proofErr w:type="gramStart"/>
            <w:r w:rsidRPr="006468E3">
              <w:rPr>
                <w:rFonts w:ascii="Times New Roman" w:hAnsi="Times New Roman" w:cs="Times New Roman"/>
                <w:sz w:val="24"/>
                <w:szCs w:val="24"/>
              </w:rPr>
              <w:t>в б</w:t>
            </w:r>
            <w:proofErr w:type="gramEnd"/>
            <w:r w:rsidRPr="006468E3">
              <w:rPr>
                <w:rFonts w:ascii="Times New Roman" w:hAnsi="Times New Roman" w:cs="Times New Roman"/>
                <w:sz w:val="24"/>
                <w:szCs w:val="24"/>
              </w:rPr>
              <w:t>ізнесі</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3</w:t>
            </w:r>
          </w:p>
        </w:tc>
        <w:tc>
          <w:tcPr>
            <w:tcW w:w="1842" w:type="dxa"/>
          </w:tcPr>
          <w:p w:rsidR="006468E3" w:rsidRDefault="006468E3" w:rsidP="00CF23E0">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808" w:type="dxa"/>
          </w:tcPr>
          <w:p w:rsidR="006468E3" w:rsidRPr="006468E3" w:rsidRDefault="006468E3" w:rsidP="00CF23E0">
            <w:pPr>
              <w:jc w:val="center"/>
              <w:rPr>
                <w:rFonts w:ascii="Times New Roman" w:hAnsi="Times New Roman" w:cs="Times New Roman"/>
                <w:sz w:val="24"/>
                <w:szCs w:val="24"/>
                <w:lang w:val="uk-UA"/>
              </w:rPr>
            </w:pPr>
            <w:r w:rsidRPr="006468E3">
              <w:rPr>
                <w:rFonts w:ascii="Times New Roman" w:hAnsi="Times New Roman" w:cs="Times New Roman"/>
                <w:sz w:val="24"/>
                <w:szCs w:val="24"/>
                <w:lang w:val="uk-UA"/>
              </w:rPr>
              <w:t>1</w:t>
            </w:r>
          </w:p>
        </w:tc>
      </w:tr>
      <w:tr w:rsidR="006468E3" w:rsidTr="006468E3">
        <w:tc>
          <w:tcPr>
            <w:tcW w:w="1295" w:type="dxa"/>
            <w:vAlign w:val="center"/>
          </w:tcPr>
          <w:p w:rsidR="006468E3" w:rsidRDefault="006468E3" w:rsidP="004835F9">
            <w:pPr>
              <w:jc w:val="center"/>
              <w:rPr>
                <w:rFonts w:ascii="Times New Roman" w:hAnsi="Times New Roman" w:cs="Times New Roman"/>
                <w:sz w:val="28"/>
                <w:szCs w:val="28"/>
                <w:lang w:val="uk-UA"/>
              </w:rPr>
            </w:pPr>
            <w:r>
              <w:rPr>
                <w:rFonts w:ascii="Times New Roman" w:hAnsi="Times New Roman" w:cs="Times New Roman"/>
                <w:sz w:val="28"/>
                <w:szCs w:val="28"/>
                <w:lang w:val="uk-UA"/>
              </w:rPr>
              <w:t>ВБ12</w:t>
            </w:r>
          </w:p>
        </w:tc>
        <w:tc>
          <w:tcPr>
            <w:tcW w:w="3131" w:type="dxa"/>
            <w:vAlign w:val="bottom"/>
          </w:tcPr>
          <w:p w:rsidR="006468E3" w:rsidRPr="006468E3" w:rsidRDefault="006468E3">
            <w:pPr>
              <w:rPr>
                <w:rFonts w:ascii="Times New Roman" w:hAnsi="Times New Roman" w:cs="Times New Roman"/>
                <w:sz w:val="24"/>
                <w:szCs w:val="24"/>
              </w:rPr>
            </w:pPr>
            <w:r w:rsidRPr="006468E3">
              <w:rPr>
                <w:rFonts w:ascii="Times New Roman" w:hAnsi="Times New Roman" w:cs="Times New Roman"/>
                <w:sz w:val="24"/>
                <w:szCs w:val="24"/>
              </w:rPr>
              <w:t>Оподаткування у зовнішньоекономічній діяльності</w:t>
            </w:r>
          </w:p>
        </w:tc>
        <w:tc>
          <w:tcPr>
            <w:tcW w:w="1418" w:type="dxa"/>
            <w:vAlign w:val="bottom"/>
          </w:tcPr>
          <w:p w:rsidR="006468E3" w:rsidRPr="008C7E3C" w:rsidRDefault="006468E3" w:rsidP="004835F9">
            <w:pPr>
              <w:jc w:val="center"/>
              <w:rPr>
                <w:rFonts w:ascii="Times New Roman" w:hAnsi="Times New Roman" w:cs="Times New Roman"/>
                <w:sz w:val="28"/>
                <w:szCs w:val="28"/>
              </w:rPr>
            </w:pPr>
            <w:r w:rsidRPr="008C7E3C">
              <w:rPr>
                <w:rFonts w:ascii="Times New Roman" w:hAnsi="Times New Roman" w:cs="Times New Roman"/>
                <w:sz w:val="28"/>
                <w:szCs w:val="28"/>
              </w:rPr>
              <w:t>4</w:t>
            </w:r>
          </w:p>
        </w:tc>
        <w:tc>
          <w:tcPr>
            <w:tcW w:w="1842" w:type="dxa"/>
          </w:tcPr>
          <w:p w:rsidR="006468E3" w:rsidRDefault="006468E3" w:rsidP="00CF23E0">
            <w:pPr>
              <w:jc w:val="center"/>
              <w:rPr>
                <w:rFonts w:ascii="Times New Roman" w:hAnsi="Times New Roman" w:cs="Times New Roman"/>
                <w:sz w:val="28"/>
                <w:szCs w:val="28"/>
                <w:lang w:val="uk-UA"/>
              </w:rPr>
            </w:pPr>
            <w:r>
              <w:rPr>
                <w:rFonts w:ascii="Times New Roman" w:hAnsi="Times New Roman" w:cs="Times New Roman"/>
                <w:sz w:val="28"/>
                <w:szCs w:val="28"/>
                <w:lang w:val="uk-UA"/>
              </w:rPr>
              <w:t>Залік</w:t>
            </w:r>
          </w:p>
        </w:tc>
        <w:tc>
          <w:tcPr>
            <w:tcW w:w="1808" w:type="dxa"/>
          </w:tcPr>
          <w:p w:rsidR="006468E3" w:rsidRPr="006468E3" w:rsidRDefault="006468E3" w:rsidP="00CF23E0">
            <w:pPr>
              <w:jc w:val="center"/>
              <w:rPr>
                <w:rFonts w:ascii="Times New Roman" w:hAnsi="Times New Roman" w:cs="Times New Roman"/>
                <w:sz w:val="24"/>
                <w:szCs w:val="24"/>
                <w:lang w:val="uk-UA"/>
              </w:rPr>
            </w:pPr>
            <w:r w:rsidRPr="006468E3">
              <w:rPr>
                <w:rFonts w:ascii="Times New Roman" w:hAnsi="Times New Roman" w:cs="Times New Roman"/>
                <w:sz w:val="24"/>
                <w:szCs w:val="24"/>
                <w:lang w:val="uk-UA"/>
              </w:rPr>
              <w:t>2</w:t>
            </w:r>
          </w:p>
        </w:tc>
      </w:tr>
      <w:tr w:rsidR="002F4B26" w:rsidRPr="000764B9" w:rsidTr="006468E3">
        <w:tc>
          <w:tcPr>
            <w:tcW w:w="4426" w:type="dxa"/>
            <w:gridSpan w:val="2"/>
          </w:tcPr>
          <w:p w:rsidR="002F4B26" w:rsidRPr="000764B9" w:rsidRDefault="002F4B26" w:rsidP="000764B9">
            <w:pPr>
              <w:rPr>
                <w:rFonts w:ascii="Times New Roman" w:hAnsi="Times New Roman" w:cs="Times New Roman"/>
                <w:i/>
                <w:sz w:val="28"/>
                <w:szCs w:val="28"/>
                <w:lang w:val="uk-UA"/>
              </w:rPr>
            </w:pPr>
            <w:r w:rsidRPr="000764B9">
              <w:rPr>
                <w:rFonts w:ascii="Times New Roman" w:hAnsi="Times New Roman" w:cs="Times New Roman"/>
                <w:i/>
                <w:sz w:val="28"/>
                <w:szCs w:val="28"/>
                <w:lang w:val="uk-UA"/>
              </w:rPr>
              <w:t xml:space="preserve">Загальний обсяг </w:t>
            </w:r>
            <w:r>
              <w:rPr>
                <w:rFonts w:ascii="Times New Roman" w:hAnsi="Times New Roman" w:cs="Times New Roman"/>
                <w:i/>
                <w:sz w:val="28"/>
                <w:szCs w:val="28"/>
                <w:lang w:val="uk-UA"/>
              </w:rPr>
              <w:t>вибірко</w:t>
            </w:r>
            <w:r w:rsidRPr="000764B9">
              <w:rPr>
                <w:rFonts w:ascii="Times New Roman" w:hAnsi="Times New Roman" w:cs="Times New Roman"/>
                <w:i/>
                <w:sz w:val="28"/>
                <w:szCs w:val="28"/>
                <w:lang w:val="uk-UA"/>
              </w:rPr>
              <w:t>вих компонент</w:t>
            </w:r>
            <w:r>
              <w:rPr>
                <w:rFonts w:ascii="Times New Roman" w:hAnsi="Times New Roman" w:cs="Times New Roman"/>
                <w:i/>
                <w:sz w:val="28"/>
                <w:szCs w:val="28"/>
                <w:lang w:val="uk-UA"/>
              </w:rPr>
              <w:t>:</w:t>
            </w:r>
          </w:p>
        </w:tc>
        <w:tc>
          <w:tcPr>
            <w:tcW w:w="1418" w:type="dxa"/>
          </w:tcPr>
          <w:p w:rsidR="002F4B26" w:rsidRPr="00F76AFB" w:rsidRDefault="006468E3" w:rsidP="009846F5">
            <w:pPr>
              <w:jc w:val="center"/>
              <w:rPr>
                <w:rFonts w:ascii="Times New Roman" w:hAnsi="Times New Roman" w:cs="Times New Roman"/>
                <w:b/>
                <w:sz w:val="28"/>
                <w:szCs w:val="28"/>
                <w:lang w:val="uk-UA"/>
              </w:rPr>
            </w:pPr>
            <w:r>
              <w:rPr>
                <w:rFonts w:ascii="Times New Roman" w:hAnsi="Times New Roman" w:cs="Times New Roman"/>
                <w:b/>
                <w:sz w:val="28"/>
                <w:szCs w:val="28"/>
                <w:lang w:val="uk-UA"/>
              </w:rPr>
              <w:t>57</w:t>
            </w:r>
          </w:p>
        </w:tc>
        <w:tc>
          <w:tcPr>
            <w:tcW w:w="1842" w:type="dxa"/>
          </w:tcPr>
          <w:p w:rsidR="002F4B26" w:rsidRPr="000764B9" w:rsidRDefault="002F4B26" w:rsidP="009846F5">
            <w:pPr>
              <w:jc w:val="center"/>
              <w:rPr>
                <w:rFonts w:ascii="Times New Roman" w:hAnsi="Times New Roman" w:cs="Times New Roman"/>
                <w:i/>
                <w:sz w:val="28"/>
                <w:szCs w:val="28"/>
                <w:lang w:val="uk-UA"/>
              </w:rPr>
            </w:pPr>
          </w:p>
        </w:tc>
        <w:tc>
          <w:tcPr>
            <w:tcW w:w="1808" w:type="dxa"/>
          </w:tcPr>
          <w:p w:rsidR="002F4B26" w:rsidRPr="000764B9" w:rsidRDefault="002F4B26" w:rsidP="009846F5">
            <w:pPr>
              <w:jc w:val="center"/>
              <w:rPr>
                <w:rFonts w:ascii="Times New Roman" w:hAnsi="Times New Roman" w:cs="Times New Roman"/>
                <w:i/>
                <w:sz w:val="28"/>
                <w:szCs w:val="28"/>
                <w:lang w:val="uk-UA"/>
              </w:rPr>
            </w:pPr>
          </w:p>
        </w:tc>
      </w:tr>
      <w:tr w:rsidR="002F4B26" w:rsidRPr="000764B9" w:rsidTr="006468E3">
        <w:tc>
          <w:tcPr>
            <w:tcW w:w="4426" w:type="dxa"/>
            <w:gridSpan w:val="2"/>
          </w:tcPr>
          <w:p w:rsidR="002F4B26" w:rsidRPr="00F76AFB" w:rsidRDefault="002F4B26" w:rsidP="000764B9">
            <w:pPr>
              <w:rPr>
                <w:rFonts w:ascii="Times New Roman" w:hAnsi="Times New Roman" w:cs="Times New Roman"/>
                <w:b/>
                <w:sz w:val="28"/>
                <w:szCs w:val="28"/>
                <w:lang w:val="uk-UA"/>
              </w:rPr>
            </w:pPr>
            <w:r w:rsidRPr="00F76AFB">
              <w:rPr>
                <w:rFonts w:ascii="Times New Roman" w:hAnsi="Times New Roman" w:cs="Times New Roman"/>
                <w:b/>
                <w:sz w:val="28"/>
                <w:szCs w:val="28"/>
                <w:lang w:val="uk-UA"/>
              </w:rPr>
              <w:t>Практична підготовка</w:t>
            </w:r>
          </w:p>
        </w:tc>
        <w:tc>
          <w:tcPr>
            <w:tcW w:w="1418" w:type="dxa"/>
          </w:tcPr>
          <w:p w:rsidR="002F4B26" w:rsidRPr="00F76AFB" w:rsidRDefault="002F4B26" w:rsidP="009846F5">
            <w:pPr>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842" w:type="dxa"/>
          </w:tcPr>
          <w:p w:rsidR="002F4B26" w:rsidRPr="000764B9" w:rsidRDefault="002F4B26" w:rsidP="009846F5">
            <w:pPr>
              <w:jc w:val="center"/>
              <w:rPr>
                <w:rFonts w:ascii="Times New Roman" w:hAnsi="Times New Roman" w:cs="Times New Roman"/>
                <w:i/>
                <w:sz w:val="28"/>
                <w:szCs w:val="28"/>
                <w:lang w:val="uk-UA"/>
              </w:rPr>
            </w:pPr>
          </w:p>
        </w:tc>
        <w:tc>
          <w:tcPr>
            <w:tcW w:w="1808" w:type="dxa"/>
          </w:tcPr>
          <w:p w:rsidR="002F4B26" w:rsidRPr="000764B9" w:rsidRDefault="002F4B26" w:rsidP="009846F5">
            <w:pPr>
              <w:jc w:val="center"/>
              <w:rPr>
                <w:rFonts w:ascii="Times New Roman" w:hAnsi="Times New Roman" w:cs="Times New Roman"/>
                <w:i/>
                <w:sz w:val="28"/>
                <w:szCs w:val="28"/>
                <w:lang w:val="uk-UA"/>
              </w:rPr>
            </w:pPr>
          </w:p>
        </w:tc>
      </w:tr>
      <w:tr w:rsidR="006468E3" w:rsidRPr="000764B9" w:rsidTr="006468E3">
        <w:tc>
          <w:tcPr>
            <w:tcW w:w="4426" w:type="dxa"/>
            <w:gridSpan w:val="2"/>
          </w:tcPr>
          <w:p w:rsidR="006468E3" w:rsidRPr="00F76AFB" w:rsidRDefault="006468E3" w:rsidP="000764B9">
            <w:pPr>
              <w:rPr>
                <w:rFonts w:ascii="Times New Roman" w:hAnsi="Times New Roman" w:cs="Times New Roman"/>
                <w:b/>
                <w:sz w:val="28"/>
                <w:szCs w:val="28"/>
                <w:lang w:val="uk-UA"/>
              </w:rPr>
            </w:pPr>
            <w:r>
              <w:rPr>
                <w:rFonts w:ascii="Times New Roman" w:hAnsi="Times New Roman" w:cs="Times New Roman"/>
                <w:b/>
                <w:sz w:val="28"/>
                <w:szCs w:val="28"/>
                <w:lang w:val="uk-UA"/>
              </w:rPr>
              <w:t>Підготовка та захист магістерської роботи</w:t>
            </w:r>
          </w:p>
        </w:tc>
        <w:tc>
          <w:tcPr>
            <w:tcW w:w="1418" w:type="dxa"/>
          </w:tcPr>
          <w:p w:rsidR="006468E3" w:rsidRDefault="006468E3" w:rsidP="009846F5">
            <w:pPr>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p>
        </w:tc>
        <w:tc>
          <w:tcPr>
            <w:tcW w:w="1842" w:type="dxa"/>
          </w:tcPr>
          <w:p w:rsidR="006468E3" w:rsidRPr="006468E3" w:rsidRDefault="006468E3" w:rsidP="009846F5">
            <w:pPr>
              <w:jc w:val="center"/>
              <w:rPr>
                <w:rFonts w:ascii="Times New Roman" w:hAnsi="Times New Roman" w:cs="Times New Roman"/>
                <w:sz w:val="28"/>
                <w:szCs w:val="28"/>
                <w:lang w:val="uk-UA"/>
              </w:rPr>
            </w:pPr>
          </w:p>
        </w:tc>
        <w:tc>
          <w:tcPr>
            <w:tcW w:w="1808" w:type="dxa"/>
          </w:tcPr>
          <w:p w:rsidR="006468E3" w:rsidRPr="000D71E6" w:rsidRDefault="006468E3" w:rsidP="009846F5">
            <w:pPr>
              <w:jc w:val="center"/>
              <w:rPr>
                <w:rFonts w:ascii="Times New Roman" w:hAnsi="Times New Roman" w:cs="Times New Roman"/>
                <w:sz w:val="28"/>
                <w:szCs w:val="28"/>
                <w:lang w:val="uk-UA"/>
              </w:rPr>
            </w:pPr>
          </w:p>
        </w:tc>
      </w:tr>
      <w:tr w:rsidR="002F4B26" w:rsidTr="006468E3">
        <w:tc>
          <w:tcPr>
            <w:tcW w:w="4426" w:type="dxa"/>
            <w:gridSpan w:val="2"/>
            <w:vAlign w:val="center"/>
          </w:tcPr>
          <w:p w:rsidR="002F4B26" w:rsidRPr="000764B9" w:rsidRDefault="002F4B26" w:rsidP="000764B9">
            <w:pPr>
              <w:rPr>
                <w:rFonts w:ascii="Times New Roman" w:hAnsi="Times New Roman" w:cs="Times New Roman"/>
                <w:b/>
                <w:i/>
                <w:sz w:val="24"/>
                <w:szCs w:val="24"/>
                <w:highlight w:val="yellow"/>
                <w:lang w:val="uk-UA"/>
              </w:rPr>
            </w:pPr>
            <w:r w:rsidRPr="000764B9">
              <w:rPr>
                <w:rFonts w:ascii="Times New Roman" w:hAnsi="Times New Roman" w:cs="Times New Roman"/>
                <w:b/>
                <w:sz w:val="24"/>
                <w:szCs w:val="24"/>
                <w:lang w:val="uk-UA"/>
              </w:rPr>
              <w:t>ЗАГАЛЬНИЙ ОБСЯГ ОСВІТНЬОЇ ПРОГРАМИ</w:t>
            </w:r>
          </w:p>
        </w:tc>
        <w:tc>
          <w:tcPr>
            <w:tcW w:w="1418" w:type="dxa"/>
            <w:vAlign w:val="center"/>
          </w:tcPr>
          <w:p w:rsidR="002F4B26" w:rsidRPr="003979AF" w:rsidRDefault="000D71E6" w:rsidP="009846F5">
            <w:pPr>
              <w:jc w:val="center"/>
              <w:rPr>
                <w:rFonts w:ascii="Times New Roman" w:hAnsi="Times New Roman" w:cs="Times New Roman"/>
                <w:b/>
                <w:sz w:val="28"/>
                <w:szCs w:val="28"/>
                <w:highlight w:val="yellow"/>
                <w:lang w:val="uk-UA"/>
              </w:rPr>
            </w:pPr>
            <w:r>
              <w:rPr>
                <w:rFonts w:ascii="Times New Roman" w:hAnsi="Times New Roman" w:cs="Times New Roman"/>
                <w:b/>
                <w:sz w:val="28"/>
                <w:szCs w:val="28"/>
                <w:lang w:val="uk-UA"/>
              </w:rPr>
              <w:t>90</w:t>
            </w:r>
          </w:p>
        </w:tc>
        <w:tc>
          <w:tcPr>
            <w:tcW w:w="1842" w:type="dxa"/>
          </w:tcPr>
          <w:p w:rsidR="002F4B26" w:rsidRDefault="002F4B26" w:rsidP="009846F5">
            <w:pPr>
              <w:jc w:val="center"/>
              <w:rPr>
                <w:rFonts w:ascii="Times New Roman" w:hAnsi="Times New Roman" w:cs="Times New Roman"/>
                <w:sz w:val="28"/>
                <w:szCs w:val="28"/>
                <w:lang w:val="uk-UA"/>
              </w:rPr>
            </w:pPr>
          </w:p>
        </w:tc>
        <w:tc>
          <w:tcPr>
            <w:tcW w:w="1808" w:type="dxa"/>
          </w:tcPr>
          <w:p w:rsidR="002F4B26" w:rsidRDefault="002F4B26" w:rsidP="009846F5">
            <w:pPr>
              <w:jc w:val="center"/>
              <w:rPr>
                <w:rFonts w:ascii="Times New Roman" w:hAnsi="Times New Roman" w:cs="Times New Roman"/>
                <w:sz w:val="28"/>
                <w:szCs w:val="28"/>
                <w:lang w:val="uk-UA"/>
              </w:rPr>
            </w:pPr>
          </w:p>
        </w:tc>
      </w:tr>
    </w:tbl>
    <w:p w:rsidR="008F7F54" w:rsidRDefault="008F7F54" w:rsidP="0021364B">
      <w:pPr>
        <w:spacing w:after="0" w:line="240" w:lineRule="auto"/>
        <w:ind w:left="360"/>
        <w:jc w:val="center"/>
        <w:rPr>
          <w:rFonts w:ascii="Times New Roman" w:hAnsi="Times New Roman" w:cs="Times New Roman"/>
          <w:b/>
          <w:sz w:val="28"/>
          <w:szCs w:val="28"/>
          <w:lang w:val="uk-UA"/>
        </w:rPr>
      </w:pPr>
    </w:p>
    <w:p w:rsidR="002F4B26" w:rsidRDefault="002F4B26" w:rsidP="0021364B">
      <w:pPr>
        <w:spacing w:after="0" w:line="240" w:lineRule="auto"/>
        <w:ind w:left="360"/>
        <w:jc w:val="center"/>
        <w:rPr>
          <w:rFonts w:ascii="Times New Roman" w:hAnsi="Times New Roman" w:cs="Times New Roman"/>
          <w:b/>
          <w:sz w:val="28"/>
          <w:szCs w:val="28"/>
          <w:lang w:val="uk-UA"/>
        </w:rPr>
      </w:pPr>
      <w:r w:rsidRPr="002F4B26">
        <w:rPr>
          <w:rFonts w:ascii="Times New Roman" w:hAnsi="Times New Roman" w:cs="Times New Roman"/>
          <w:b/>
          <w:sz w:val="28"/>
          <w:szCs w:val="28"/>
          <w:lang w:val="uk-UA"/>
        </w:rPr>
        <w:t xml:space="preserve">3.ФОРМА АТЕСТАЦІЇ </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252"/>
      </w:tblGrid>
      <w:tr w:rsidR="002F4B26" w:rsidRPr="00CB00E2" w:rsidTr="00DE524D">
        <w:trPr>
          <w:jc w:val="center"/>
        </w:trPr>
        <w:tc>
          <w:tcPr>
            <w:tcW w:w="2126" w:type="dxa"/>
            <w:vAlign w:val="center"/>
          </w:tcPr>
          <w:p w:rsidR="002F4B26" w:rsidRDefault="002F4B26" w:rsidP="002F4B26">
            <w:pPr>
              <w:spacing w:after="0" w:line="240" w:lineRule="auto"/>
              <w:rPr>
                <w:rFonts w:ascii="Times New Roman" w:hAnsi="Times New Roman"/>
                <w:b/>
                <w:sz w:val="24"/>
                <w:szCs w:val="24"/>
              </w:rPr>
            </w:pPr>
            <w:r>
              <w:rPr>
                <w:rFonts w:ascii="Times New Roman" w:hAnsi="Times New Roman"/>
                <w:b/>
                <w:color w:val="000000"/>
                <w:sz w:val="24"/>
                <w:szCs w:val="24"/>
                <w:lang w:eastAsia="uk-UA"/>
              </w:rPr>
              <w:t>Форми атестації здобувачів вищої освіти</w:t>
            </w:r>
          </w:p>
        </w:tc>
        <w:tc>
          <w:tcPr>
            <w:tcW w:w="7252" w:type="dxa"/>
          </w:tcPr>
          <w:p w:rsidR="000D71E6" w:rsidRPr="000D71E6" w:rsidRDefault="000D71E6" w:rsidP="000D71E6">
            <w:pPr>
              <w:shd w:val="clear" w:color="auto" w:fill="FFFFFF"/>
              <w:spacing w:after="0" w:line="240" w:lineRule="auto"/>
              <w:jc w:val="both"/>
              <w:textAlignment w:val="baseline"/>
              <w:rPr>
                <w:rFonts w:ascii="Times New Roman" w:eastAsia="Calibri" w:hAnsi="Times New Roman" w:cs="Times New Roman"/>
                <w:spacing w:val="-6"/>
                <w:sz w:val="24"/>
                <w:szCs w:val="24"/>
                <w:lang w:val="uk-UA"/>
              </w:rPr>
            </w:pPr>
            <w:r w:rsidRPr="000D71E6">
              <w:rPr>
                <w:rFonts w:ascii="Times New Roman" w:eastAsia="Calibri" w:hAnsi="Times New Roman" w:cs="Times New Roman"/>
                <w:b/>
                <w:spacing w:val="-6"/>
                <w:sz w:val="24"/>
                <w:szCs w:val="24"/>
                <w:lang w:val="uk-UA"/>
              </w:rPr>
              <w:t>Атестація</w:t>
            </w:r>
            <w:r w:rsidRPr="000D71E6">
              <w:rPr>
                <w:rFonts w:ascii="Times New Roman" w:eastAsia="Calibri" w:hAnsi="Times New Roman" w:cs="Times New Roman"/>
                <w:spacing w:val="-6"/>
                <w:sz w:val="24"/>
                <w:szCs w:val="24"/>
                <w:lang w:val="uk-UA"/>
              </w:rPr>
              <w:t xml:space="preserve"> – це встановлення відповідності засвоєних здобувачами вищої освіти рівня та обсягу знань, умінь, інших компетентностей вимогам стандартів вищої освіти у формі та згідно </w:t>
            </w:r>
            <w:r w:rsidRPr="000D71E6">
              <w:rPr>
                <w:rFonts w:ascii="Times New Roman" w:eastAsia="Calibri" w:hAnsi="Times New Roman" w:cs="Times New Roman"/>
                <w:spacing w:val="-6"/>
                <w:sz w:val="24"/>
                <w:szCs w:val="24"/>
                <w:lang w:val="uk-UA" w:eastAsia="ru-RU"/>
              </w:rPr>
              <w:t>порядку, визначеного КМУ</w:t>
            </w:r>
            <w:r w:rsidRPr="000D71E6">
              <w:rPr>
                <w:rFonts w:ascii="Times New Roman" w:eastAsia="Calibri" w:hAnsi="Times New Roman" w:cs="Times New Roman"/>
                <w:spacing w:val="-6"/>
                <w:sz w:val="24"/>
                <w:szCs w:val="24"/>
                <w:lang w:val="uk-UA"/>
              </w:rPr>
              <w:t>:</w:t>
            </w:r>
          </w:p>
          <w:p w:rsidR="000D71E6" w:rsidRPr="000D71E6" w:rsidRDefault="000D71E6" w:rsidP="000D71E6">
            <w:pPr>
              <w:shd w:val="clear" w:color="auto" w:fill="FFFFFF"/>
              <w:spacing w:after="0" w:line="240" w:lineRule="auto"/>
              <w:jc w:val="both"/>
              <w:textAlignment w:val="baseline"/>
              <w:rPr>
                <w:rFonts w:ascii="Times New Roman" w:eastAsia="Calibri" w:hAnsi="Times New Roman" w:cs="Times New Roman"/>
                <w:spacing w:val="-6"/>
                <w:sz w:val="24"/>
                <w:szCs w:val="24"/>
                <w:lang w:val="uk-UA" w:eastAsia="ru-RU"/>
              </w:rPr>
            </w:pPr>
            <w:r w:rsidRPr="000D71E6">
              <w:rPr>
                <w:rFonts w:ascii="Times New Roman" w:eastAsia="Calibri" w:hAnsi="Times New Roman" w:cs="Times New Roman"/>
                <w:spacing w:val="-6"/>
                <w:sz w:val="24"/>
                <w:szCs w:val="24"/>
                <w:lang w:val="uk-UA" w:eastAsia="ru-RU"/>
              </w:rPr>
              <w:t>кваліфікаційної дипломної магістерської роботи з публічним захистом (демонстрацією).</w:t>
            </w:r>
          </w:p>
          <w:p w:rsidR="002F4B26" w:rsidRPr="00BF5A1A" w:rsidRDefault="000D71E6" w:rsidP="000D71E6">
            <w:pPr>
              <w:spacing w:after="0" w:line="240" w:lineRule="auto"/>
              <w:jc w:val="both"/>
              <w:rPr>
                <w:rFonts w:ascii="Times New Roman" w:hAnsi="Times New Roman" w:cs="Times New Roman"/>
                <w:sz w:val="24"/>
                <w:szCs w:val="24"/>
                <w:lang w:val="uk-UA"/>
              </w:rPr>
            </w:pPr>
            <w:r w:rsidRPr="00BF5A1A">
              <w:rPr>
                <w:rFonts w:ascii="Times New Roman" w:eastAsia="Times New Roman" w:hAnsi="Times New Roman" w:cs="Times New Roman"/>
                <w:color w:val="000000"/>
                <w:spacing w:val="-6"/>
                <w:sz w:val="24"/>
                <w:szCs w:val="24"/>
                <w:lang w:val="uk-UA" w:eastAsia="uk-UA"/>
              </w:rPr>
              <w:t>До атестації допускаються здобувачі вищої освіти, які успішно виконали навчальний план і мають наукові публікації та апробації на наукових конференціях.</w:t>
            </w:r>
          </w:p>
        </w:tc>
      </w:tr>
      <w:tr w:rsidR="002F4B26" w:rsidRPr="00CB00E2" w:rsidTr="000F068E">
        <w:trPr>
          <w:trHeight w:hRule="exact" w:val="2631"/>
          <w:jc w:val="center"/>
        </w:trPr>
        <w:tc>
          <w:tcPr>
            <w:tcW w:w="2126" w:type="dxa"/>
            <w:vAlign w:val="center"/>
          </w:tcPr>
          <w:p w:rsidR="002F4B26" w:rsidRDefault="002F4B26" w:rsidP="002F4B26">
            <w:pPr>
              <w:spacing w:after="0" w:line="240" w:lineRule="auto"/>
              <w:rPr>
                <w:rFonts w:ascii="Times New Roman" w:hAnsi="Times New Roman"/>
                <w:b/>
                <w:sz w:val="24"/>
                <w:szCs w:val="24"/>
              </w:rPr>
            </w:pPr>
            <w:r>
              <w:rPr>
                <w:rFonts w:ascii="Times New Roman" w:hAnsi="Times New Roman"/>
                <w:b/>
                <w:color w:val="000000"/>
                <w:sz w:val="24"/>
                <w:szCs w:val="24"/>
                <w:lang w:eastAsia="uk-UA"/>
              </w:rPr>
              <w:t xml:space="preserve">Вимоги до кваліфікаційної роботи </w:t>
            </w:r>
          </w:p>
        </w:tc>
        <w:tc>
          <w:tcPr>
            <w:tcW w:w="7252" w:type="dxa"/>
          </w:tcPr>
          <w:p w:rsidR="000D71E6" w:rsidRPr="000D71E6" w:rsidRDefault="000D71E6" w:rsidP="000D71E6">
            <w:pPr>
              <w:spacing w:before="40" w:after="40" w:line="240" w:lineRule="auto"/>
              <w:ind w:firstLine="317"/>
              <w:jc w:val="both"/>
              <w:rPr>
                <w:rFonts w:ascii="Times New Roman" w:eastAsia="Times New Roman" w:hAnsi="Times New Roman" w:cs="Times New Roman"/>
                <w:snapToGrid w:val="0"/>
                <w:spacing w:val="-6"/>
                <w:sz w:val="24"/>
                <w:szCs w:val="24"/>
                <w:lang w:val="uk-UA" w:eastAsia="ru-RU"/>
              </w:rPr>
            </w:pPr>
            <w:r w:rsidRPr="000D71E6">
              <w:rPr>
                <w:rFonts w:ascii="Times New Roman" w:eastAsia="Times New Roman" w:hAnsi="Times New Roman" w:cs="Times New Roman"/>
                <w:snapToGrid w:val="0"/>
                <w:spacing w:val="-6"/>
                <w:sz w:val="24"/>
                <w:szCs w:val="24"/>
                <w:lang w:val="uk-UA" w:eastAsia="ru-RU"/>
              </w:rPr>
              <w:t>Для оприлюднення, публічного ознайомлення зі змістом кваліфікаційної дипломної магістерської роботи та запобігання академічному плагіату (перевірка робіт на плагіат; визначення нормативу унікальності текстів) вона має бути розміщена на web-ресурсах ВНЗ або відповідного структурного підрозділу.</w:t>
            </w:r>
          </w:p>
          <w:p w:rsidR="002F4B26" w:rsidRPr="00BF5A1A" w:rsidRDefault="000D71E6" w:rsidP="000D71E6">
            <w:pPr>
              <w:spacing w:after="0" w:line="240" w:lineRule="auto"/>
              <w:jc w:val="both"/>
              <w:rPr>
                <w:rFonts w:ascii="Times New Roman" w:hAnsi="Times New Roman" w:cs="Times New Roman"/>
                <w:sz w:val="24"/>
                <w:szCs w:val="24"/>
                <w:lang w:val="uk-UA"/>
              </w:rPr>
            </w:pPr>
            <w:r w:rsidRPr="00BF5A1A">
              <w:rPr>
                <w:rFonts w:ascii="Times New Roman" w:eastAsia="Times New Roman" w:hAnsi="Times New Roman" w:cs="Times New Roman"/>
                <w:spacing w:val="-6"/>
                <w:sz w:val="24"/>
                <w:szCs w:val="24"/>
                <w:lang w:val="uk-UA" w:eastAsia="ru-RU"/>
              </w:rPr>
              <w:t>Кваліфікаційна дипломна магістерська робота допускається до захисту перед атестаційною кваліфікаційною комісією за умови, що рівень її унікальності (оригінальності) відповідає нормативу, який офіційно затверджений ВНЗ.</w:t>
            </w:r>
          </w:p>
        </w:tc>
      </w:tr>
    </w:tbl>
    <w:p w:rsidR="008C18B6" w:rsidRDefault="008C18B6" w:rsidP="00BD1BA6">
      <w:pPr>
        <w:spacing w:after="0" w:line="240" w:lineRule="auto"/>
        <w:ind w:left="360"/>
        <w:jc w:val="center"/>
        <w:rPr>
          <w:rFonts w:ascii="Times New Roman" w:hAnsi="Times New Roman" w:cs="Times New Roman"/>
          <w:b/>
          <w:sz w:val="28"/>
          <w:szCs w:val="28"/>
          <w:lang w:val="uk-UA"/>
        </w:rPr>
        <w:sectPr w:rsidR="008C18B6" w:rsidSect="008274FE">
          <w:pgSz w:w="11906" w:h="16838"/>
          <w:pgMar w:top="1134" w:right="1134" w:bottom="1134" w:left="1134" w:header="709" w:footer="709" w:gutter="0"/>
          <w:cols w:space="708"/>
          <w:docGrid w:linePitch="360"/>
        </w:sectPr>
      </w:pPr>
    </w:p>
    <w:p w:rsidR="00836EDC" w:rsidRPr="00091133" w:rsidRDefault="00BD1BA6" w:rsidP="00BD1BA6">
      <w:pPr>
        <w:spacing w:after="0" w:line="240" w:lineRule="auto"/>
        <w:ind w:left="360"/>
        <w:jc w:val="center"/>
        <w:rPr>
          <w:rFonts w:ascii="Times New Roman" w:hAnsi="Times New Roman" w:cs="Times New Roman"/>
          <w:b/>
          <w:sz w:val="24"/>
          <w:szCs w:val="24"/>
          <w:lang w:val="uk-UA"/>
        </w:rPr>
      </w:pPr>
      <w:r w:rsidRPr="00091133">
        <w:rPr>
          <w:rFonts w:ascii="Times New Roman" w:hAnsi="Times New Roman" w:cs="Times New Roman"/>
          <w:b/>
          <w:sz w:val="24"/>
          <w:szCs w:val="24"/>
          <w:lang w:val="uk-UA"/>
        </w:rPr>
        <w:lastRenderedPageBreak/>
        <w:t xml:space="preserve">4. </w:t>
      </w:r>
      <w:r w:rsidR="00836EDC" w:rsidRPr="00091133">
        <w:rPr>
          <w:rFonts w:ascii="Times New Roman" w:hAnsi="Times New Roman" w:cs="Times New Roman"/>
          <w:b/>
          <w:sz w:val="24"/>
          <w:szCs w:val="24"/>
          <w:lang w:val="uk-UA"/>
        </w:rPr>
        <w:t>МАТРИЦЯ ВІДПОВІДНОСТІ ПРОГРАМНИХ КОМПЕТЕНТНОСТЕЙ КОМПОНЕНТАМ ОСВІТНЬОЇ ПРОГРАМИ</w:t>
      </w:r>
      <w:r w:rsidR="001530F7" w:rsidRPr="00091133">
        <w:rPr>
          <w:rFonts w:ascii="Times New Roman" w:hAnsi="Times New Roman" w:cs="Times New Roman"/>
          <w:b/>
          <w:sz w:val="24"/>
          <w:szCs w:val="24"/>
          <w:lang w:val="uk-UA"/>
        </w:rPr>
        <w:t xml:space="preserve"> (за ОК)</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0"/>
        <w:gridCol w:w="1134"/>
        <w:gridCol w:w="1134"/>
      </w:tblGrid>
      <w:tr w:rsidR="00810177" w:rsidRPr="00ED5DCC" w:rsidTr="00C451E2">
        <w:trPr>
          <w:cantSplit/>
          <w:trHeight w:val="480"/>
        </w:trPr>
        <w:tc>
          <w:tcPr>
            <w:tcW w:w="12900" w:type="dxa"/>
            <w:shd w:val="clear" w:color="auto" w:fill="EEECE1"/>
            <w:vAlign w:val="center"/>
          </w:tcPr>
          <w:p w:rsidR="00E36264" w:rsidRPr="00836EDC" w:rsidRDefault="00E36264" w:rsidP="00BD1BA6">
            <w:pPr>
              <w:spacing w:after="0" w:line="240" w:lineRule="auto"/>
              <w:jc w:val="center"/>
              <w:rPr>
                <w:rFonts w:ascii="Times New Roman" w:hAnsi="Times New Roman"/>
                <w:sz w:val="24"/>
                <w:szCs w:val="24"/>
                <w:lang w:val="uk-UA"/>
              </w:rPr>
            </w:pPr>
            <w:r>
              <w:rPr>
                <w:rFonts w:ascii="Times New Roman" w:hAnsi="Times New Roman"/>
                <w:b/>
                <w:sz w:val="24"/>
                <w:szCs w:val="24"/>
                <w:lang w:val="uk-UA"/>
              </w:rPr>
              <w:t>К</w:t>
            </w:r>
            <w:r w:rsidRPr="00ED5DCC">
              <w:rPr>
                <w:rFonts w:ascii="Times New Roman" w:hAnsi="Times New Roman"/>
                <w:b/>
                <w:sz w:val="24"/>
                <w:szCs w:val="24"/>
              </w:rPr>
              <w:t>омпетентност</w:t>
            </w:r>
            <w:r>
              <w:rPr>
                <w:rFonts w:ascii="Times New Roman" w:hAnsi="Times New Roman"/>
                <w:b/>
                <w:sz w:val="24"/>
                <w:szCs w:val="24"/>
                <w:lang w:val="uk-UA"/>
              </w:rPr>
              <w:t>і/компоненти освітньої програми (+)</w:t>
            </w:r>
          </w:p>
        </w:tc>
        <w:tc>
          <w:tcPr>
            <w:tcW w:w="1134" w:type="dxa"/>
            <w:shd w:val="clear" w:color="auto" w:fill="EEECE1"/>
            <w:vAlign w:val="center"/>
          </w:tcPr>
          <w:p w:rsidR="00E36264" w:rsidRPr="00C232E5" w:rsidRDefault="00E36264" w:rsidP="00E36264">
            <w:pPr>
              <w:spacing w:after="0" w:line="240" w:lineRule="auto"/>
              <w:jc w:val="center"/>
              <w:rPr>
                <w:rFonts w:ascii="Times New Roman" w:hAnsi="Times New Roman"/>
                <w:b/>
                <w:sz w:val="16"/>
                <w:szCs w:val="16"/>
                <w:lang w:val="uk-UA"/>
              </w:rPr>
            </w:pPr>
            <w:r w:rsidRPr="00C232E5">
              <w:rPr>
                <w:rFonts w:ascii="Times New Roman" w:hAnsi="Times New Roman"/>
                <w:b/>
                <w:sz w:val="16"/>
                <w:szCs w:val="16"/>
                <w:lang w:val="uk-UA"/>
              </w:rPr>
              <w:t>ОК1</w:t>
            </w:r>
          </w:p>
        </w:tc>
        <w:tc>
          <w:tcPr>
            <w:tcW w:w="1134" w:type="dxa"/>
            <w:shd w:val="clear" w:color="auto" w:fill="EEECE1"/>
          </w:tcPr>
          <w:p w:rsidR="00E36264" w:rsidRDefault="00E36264" w:rsidP="00E36264">
            <w:pPr>
              <w:spacing w:after="0" w:line="240" w:lineRule="auto"/>
              <w:jc w:val="center"/>
              <w:rPr>
                <w:rFonts w:ascii="Times New Roman" w:hAnsi="Times New Roman"/>
                <w:b/>
                <w:sz w:val="16"/>
                <w:szCs w:val="16"/>
                <w:lang w:val="uk-UA"/>
              </w:rPr>
            </w:pPr>
          </w:p>
          <w:p w:rsidR="00E36264" w:rsidRPr="00C232E5" w:rsidRDefault="00E36264" w:rsidP="00810177">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ОК2</w:t>
            </w:r>
          </w:p>
        </w:tc>
      </w:tr>
      <w:tr w:rsidR="009E4EC4" w:rsidRPr="00ED5DCC" w:rsidTr="00810177">
        <w:tc>
          <w:tcPr>
            <w:tcW w:w="15168" w:type="dxa"/>
            <w:gridSpan w:val="3"/>
            <w:shd w:val="clear" w:color="auto" w:fill="EEECE1"/>
          </w:tcPr>
          <w:p w:rsidR="009E4EC4" w:rsidRPr="00ED5DCC" w:rsidRDefault="009E4EC4" w:rsidP="009E4EC4">
            <w:pPr>
              <w:spacing w:after="0" w:line="240" w:lineRule="auto"/>
              <w:jc w:val="center"/>
              <w:rPr>
                <w:rFonts w:ascii="Times New Roman" w:hAnsi="Times New Roman"/>
                <w:b/>
                <w:sz w:val="24"/>
                <w:szCs w:val="24"/>
              </w:rPr>
            </w:pPr>
            <w:r w:rsidRPr="00ED5DCC">
              <w:rPr>
                <w:rFonts w:ascii="Times New Roman" w:hAnsi="Times New Roman"/>
                <w:b/>
                <w:sz w:val="24"/>
                <w:szCs w:val="24"/>
              </w:rPr>
              <w:t>Загальні компетентності</w:t>
            </w:r>
            <w:r>
              <w:rPr>
                <w:rFonts w:ascii="Times New Roman" w:hAnsi="Times New Roman"/>
                <w:b/>
                <w:sz w:val="24"/>
                <w:szCs w:val="24"/>
                <w:lang w:val="uk-UA"/>
              </w:rPr>
              <w:t xml:space="preserve"> (ЗК)</w:t>
            </w:r>
          </w:p>
        </w:tc>
      </w:tr>
      <w:tr w:rsidR="00E36264" w:rsidRPr="00ED5DCC" w:rsidTr="00C451E2">
        <w:trPr>
          <w:trHeight w:val="423"/>
        </w:trPr>
        <w:tc>
          <w:tcPr>
            <w:tcW w:w="12900" w:type="dxa"/>
          </w:tcPr>
          <w:p w:rsidR="00E36264" w:rsidRPr="00E36264" w:rsidRDefault="00E36264" w:rsidP="00E36264">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 xml:space="preserve">Здатність до усної та письмової професійної комунікації </w:t>
            </w:r>
            <w:r w:rsidRPr="00E36264">
              <w:rPr>
                <w:rFonts w:ascii="Cambria" w:eastAsia="Times New Roman" w:hAnsi="Cambria" w:cs="Cambria"/>
                <w:lang w:val="uk-UA" w:eastAsia="uk-UA"/>
              </w:rPr>
              <w:t>іноземною мовою/іноземними мовами</w:t>
            </w:r>
            <w:r w:rsidRPr="00E36264">
              <w:rPr>
                <w:rFonts w:ascii="Cambria" w:eastAsia="Times New Roman" w:hAnsi="Cambria" w:cs="Times New Roman"/>
                <w:spacing w:val="-6"/>
                <w:lang w:val="uk-UA" w:eastAsia="uk-UA"/>
              </w:rPr>
              <w:t>.</w:t>
            </w:r>
          </w:p>
        </w:tc>
        <w:tc>
          <w:tcPr>
            <w:tcW w:w="1134" w:type="dxa"/>
          </w:tcPr>
          <w:p w:rsidR="00E36264" w:rsidRPr="00CF23E0" w:rsidRDefault="00CF23E0" w:rsidP="00CF23E0">
            <w:pPr>
              <w:jc w:val="center"/>
              <w:rPr>
                <w:lang w:val="uk-UA"/>
              </w:rPr>
            </w:pPr>
            <w:r>
              <w:rPr>
                <w:lang w:val="uk-UA"/>
              </w:rPr>
              <w:t>+</w:t>
            </w:r>
          </w:p>
        </w:tc>
        <w:tc>
          <w:tcPr>
            <w:tcW w:w="1134" w:type="dxa"/>
          </w:tcPr>
          <w:p w:rsidR="00E36264" w:rsidRDefault="00E36264" w:rsidP="00CF23E0">
            <w:pPr>
              <w:jc w:val="center"/>
            </w:pPr>
          </w:p>
        </w:tc>
      </w:tr>
      <w:tr w:rsidR="00E36264" w:rsidRPr="00ED5DCC" w:rsidTr="00C451E2">
        <w:tc>
          <w:tcPr>
            <w:tcW w:w="12900" w:type="dxa"/>
          </w:tcPr>
          <w:p w:rsidR="00E36264" w:rsidRPr="00E36264" w:rsidRDefault="00E36264" w:rsidP="00E36264">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w:t>
            </w:r>
          </w:p>
        </w:tc>
        <w:tc>
          <w:tcPr>
            <w:tcW w:w="1134" w:type="dxa"/>
          </w:tcPr>
          <w:p w:rsidR="00E36264" w:rsidRDefault="00CF23E0" w:rsidP="00CF23E0">
            <w:pPr>
              <w:jc w:val="center"/>
            </w:pPr>
            <w:r>
              <w:rPr>
                <w:lang w:val="uk-UA"/>
              </w:rPr>
              <w:t>+</w:t>
            </w:r>
          </w:p>
        </w:tc>
        <w:tc>
          <w:tcPr>
            <w:tcW w:w="1134" w:type="dxa"/>
          </w:tcPr>
          <w:p w:rsidR="00E36264" w:rsidRDefault="00CF23E0" w:rsidP="00CF23E0">
            <w:pPr>
              <w:jc w:val="center"/>
            </w:pPr>
            <w:r>
              <w:rPr>
                <w:lang w:val="uk-UA"/>
              </w:rPr>
              <w:t>+</w:t>
            </w:r>
          </w:p>
        </w:tc>
      </w:tr>
      <w:tr w:rsidR="00CF23E0" w:rsidRPr="00ED5DCC" w:rsidTr="00C451E2">
        <w:tc>
          <w:tcPr>
            <w:tcW w:w="12900" w:type="dxa"/>
          </w:tcPr>
          <w:p w:rsidR="00CF23E0" w:rsidRPr="00E36264" w:rsidRDefault="00CF23E0" w:rsidP="00E36264">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Cambria"/>
                <w:spacing w:val="-6"/>
                <w:lang w:val="uk-UA" w:eastAsia="uk-UA"/>
              </w:rPr>
              <w:t>Здатність систематизувати та синтезувати інформацію з різних джерел, використовуючи інноваційні підходи та технології, програмне забезпечення</w:t>
            </w:r>
            <w:r w:rsidRPr="00E36264">
              <w:rPr>
                <w:rFonts w:ascii="Cambria" w:eastAsia="Times New Roman" w:hAnsi="Cambria" w:cs="Times New Roman"/>
                <w:lang w:val="uk-UA" w:eastAsia="uk-UA"/>
              </w:rPr>
              <w:t xml:space="preserve"> з урахуванням крос-культурних </w:t>
            </w:r>
            <w:r w:rsidRPr="00E36264">
              <w:rPr>
                <w:rFonts w:ascii="Cambria" w:eastAsia="Times New Roman" w:hAnsi="Cambria" w:cs="Cambria"/>
                <w:spacing w:val="-6"/>
                <w:lang w:val="uk-UA" w:eastAsia="uk-UA"/>
              </w:rPr>
              <w:t>особливостей суб’єктів МЕВ</w:t>
            </w:r>
            <w:r w:rsidRPr="00E36264">
              <w:rPr>
                <w:rFonts w:ascii="Cambria" w:eastAsia="Times New Roman" w:hAnsi="Cambria" w:cs="Courier New"/>
                <w:spacing w:val="-6"/>
                <w:lang w:val="uk-UA" w:eastAsia="ru-RU"/>
              </w:rPr>
              <w:t xml:space="preserve"> </w:t>
            </w:r>
          </w:p>
        </w:tc>
        <w:tc>
          <w:tcPr>
            <w:tcW w:w="1134" w:type="dxa"/>
          </w:tcPr>
          <w:p w:rsidR="00CF23E0" w:rsidRDefault="00CF23E0" w:rsidP="00CF23E0">
            <w:pPr>
              <w:jc w:val="center"/>
            </w:pPr>
            <w:r w:rsidRPr="00EB0208">
              <w:rPr>
                <w:lang w:val="uk-UA"/>
              </w:rPr>
              <w:t>+</w:t>
            </w:r>
          </w:p>
        </w:tc>
        <w:tc>
          <w:tcPr>
            <w:tcW w:w="1134" w:type="dxa"/>
          </w:tcPr>
          <w:p w:rsidR="00CF23E0" w:rsidRDefault="00CF23E0" w:rsidP="00CF23E0">
            <w:pPr>
              <w:jc w:val="center"/>
            </w:pPr>
            <w:r w:rsidRPr="00EB0208">
              <w:rPr>
                <w:lang w:val="uk-UA"/>
              </w:rPr>
              <w:t>+</w:t>
            </w:r>
          </w:p>
        </w:tc>
      </w:tr>
      <w:tr w:rsidR="00CF23E0" w:rsidRPr="00ED5DCC" w:rsidTr="00C451E2">
        <w:tc>
          <w:tcPr>
            <w:tcW w:w="12900" w:type="dxa"/>
          </w:tcPr>
          <w:p w:rsidR="00CF23E0" w:rsidRPr="00E36264" w:rsidRDefault="00CF23E0" w:rsidP="00E36264">
            <w:pPr>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 xml:space="preserve">Здатність працювати самостійно та в команді, вміти брати на себе ініціативу і відповідальність, </w:t>
            </w:r>
            <w:r w:rsidRPr="00E36264">
              <w:rPr>
                <w:rFonts w:ascii="Cambria" w:eastAsia="Times New Roman" w:hAnsi="Cambria" w:cs="Cambria"/>
                <w:lang w:val="uk-UA" w:eastAsia="uk-UA"/>
              </w:rPr>
              <w:t>мотивувати та керувати роботою інших для досягнення поставлених цілей</w:t>
            </w:r>
          </w:p>
        </w:tc>
        <w:tc>
          <w:tcPr>
            <w:tcW w:w="1134" w:type="dxa"/>
          </w:tcPr>
          <w:p w:rsidR="00CF23E0" w:rsidRDefault="00CF23E0" w:rsidP="00CF23E0">
            <w:pPr>
              <w:jc w:val="center"/>
            </w:pPr>
            <w:r w:rsidRPr="005A27E8">
              <w:rPr>
                <w:lang w:val="uk-UA"/>
              </w:rPr>
              <w:t>+</w:t>
            </w:r>
          </w:p>
        </w:tc>
        <w:tc>
          <w:tcPr>
            <w:tcW w:w="1134" w:type="dxa"/>
          </w:tcPr>
          <w:p w:rsidR="00CF23E0" w:rsidRDefault="00CF23E0" w:rsidP="00CF23E0">
            <w:pPr>
              <w:jc w:val="center"/>
            </w:pPr>
            <w:r w:rsidRPr="005A27E8">
              <w:rPr>
                <w:lang w:val="uk-UA"/>
              </w:rPr>
              <w:t>+</w:t>
            </w:r>
          </w:p>
        </w:tc>
      </w:tr>
      <w:tr w:rsidR="00CF23E0" w:rsidRPr="00ED5DCC" w:rsidTr="00C451E2">
        <w:tc>
          <w:tcPr>
            <w:tcW w:w="12900" w:type="dxa"/>
          </w:tcPr>
          <w:p w:rsidR="00CF23E0" w:rsidRPr="00E36264" w:rsidRDefault="00CF23E0" w:rsidP="00E36264">
            <w:pPr>
              <w:pStyle w:val="a4"/>
              <w:numPr>
                <w:ilvl w:val="0"/>
                <w:numId w:val="25"/>
              </w:numPr>
              <w:tabs>
                <w:tab w:val="left" w:pos="0"/>
              </w:tabs>
              <w:spacing w:after="0" w:line="240" w:lineRule="auto"/>
              <w:ind w:left="0" w:firstLine="0"/>
              <w:contextualSpacing w:val="0"/>
              <w:jc w:val="both"/>
              <w:rPr>
                <w:rFonts w:ascii="Times New Roman" w:hAnsi="Times New Roman" w:cs="Times New Roman"/>
                <w:lang w:val="uk-UA"/>
              </w:rPr>
            </w:pPr>
            <w:r w:rsidRPr="00E36264">
              <w:rPr>
                <w:rFonts w:ascii="Cambria" w:eastAsia="Times New Roman" w:hAnsi="Cambria" w:cs="Cambria"/>
                <w:color w:val="000000"/>
                <w:spacing w:val="-6"/>
                <w:lang w:val="uk-UA"/>
              </w:rPr>
              <w:t>Здатність самостійно організовувати та здійснювати наукові дослідження проблем міжнародних економічних відносин, продукувати гіпотези, визначати наукові проблеми, готувати наукові тексти та доповіді, здійснювати публічну апробацію результатів досліджень</w:t>
            </w:r>
            <w:r w:rsidRPr="00E36264">
              <w:rPr>
                <w:rFonts w:ascii="Times New Roman" w:hAnsi="Times New Roman" w:cs="Times New Roman"/>
                <w:lang w:val="uk-UA"/>
              </w:rPr>
              <w:t>.</w:t>
            </w:r>
          </w:p>
        </w:tc>
        <w:tc>
          <w:tcPr>
            <w:tcW w:w="1134" w:type="dxa"/>
          </w:tcPr>
          <w:p w:rsidR="00CF23E0" w:rsidRDefault="00CF23E0" w:rsidP="00CF23E0">
            <w:pPr>
              <w:jc w:val="center"/>
            </w:pPr>
            <w:r w:rsidRPr="00C445D0">
              <w:rPr>
                <w:lang w:val="uk-UA"/>
              </w:rPr>
              <w:t>+</w:t>
            </w:r>
          </w:p>
        </w:tc>
        <w:tc>
          <w:tcPr>
            <w:tcW w:w="1134" w:type="dxa"/>
          </w:tcPr>
          <w:p w:rsidR="00CF23E0" w:rsidRDefault="00CF23E0" w:rsidP="00CF23E0">
            <w:pPr>
              <w:jc w:val="center"/>
            </w:pPr>
            <w:r w:rsidRPr="00C445D0">
              <w:rPr>
                <w:lang w:val="uk-UA"/>
              </w:rPr>
              <w:t>+</w:t>
            </w:r>
          </w:p>
        </w:tc>
      </w:tr>
      <w:tr w:rsidR="009E4EC4" w:rsidRPr="00ED5DCC" w:rsidTr="00810177">
        <w:tc>
          <w:tcPr>
            <w:tcW w:w="15168" w:type="dxa"/>
            <w:gridSpan w:val="3"/>
            <w:shd w:val="clear" w:color="auto" w:fill="EEECE1"/>
          </w:tcPr>
          <w:p w:rsidR="009E4EC4" w:rsidRPr="00BD1BA6" w:rsidRDefault="009E4EC4" w:rsidP="009E4EC4">
            <w:pPr>
              <w:spacing w:after="0" w:line="240" w:lineRule="auto"/>
              <w:jc w:val="center"/>
              <w:rPr>
                <w:rFonts w:ascii="Times New Roman" w:hAnsi="Times New Roman"/>
                <w:b/>
                <w:sz w:val="24"/>
                <w:szCs w:val="24"/>
                <w:lang w:val="uk-UA"/>
              </w:rPr>
            </w:pPr>
            <w:proofErr w:type="gramStart"/>
            <w:r w:rsidRPr="00ED5DCC">
              <w:rPr>
                <w:rFonts w:ascii="Times New Roman" w:hAnsi="Times New Roman"/>
                <w:b/>
                <w:sz w:val="24"/>
                <w:szCs w:val="24"/>
              </w:rPr>
              <w:t>Спец</w:t>
            </w:r>
            <w:proofErr w:type="gramEnd"/>
            <w:r w:rsidRPr="00ED5DCC">
              <w:rPr>
                <w:rFonts w:ascii="Times New Roman" w:hAnsi="Times New Roman"/>
                <w:b/>
                <w:sz w:val="24"/>
                <w:szCs w:val="24"/>
              </w:rPr>
              <w:t>іальні (фахові) компетентності</w:t>
            </w:r>
            <w:r>
              <w:rPr>
                <w:rFonts w:ascii="Times New Roman" w:hAnsi="Times New Roman"/>
                <w:b/>
                <w:sz w:val="24"/>
                <w:szCs w:val="24"/>
                <w:lang w:val="uk-UA"/>
              </w:rPr>
              <w:t xml:space="preserve"> (ФК)</w:t>
            </w:r>
          </w:p>
        </w:tc>
      </w:tr>
      <w:tr w:rsidR="00CF23E0" w:rsidRPr="006829BD" w:rsidTr="00C451E2">
        <w:tc>
          <w:tcPr>
            <w:tcW w:w="12900" w:type="dxa"/>
          </w:tcPr>
          <w:p w:rsidR="00CF23E0" w:rsidRPr="00E36264" w:rsidRDefault="00CF23E0" w:rsidP="00E36264">
            <w:pPr>
              <w:pStyle w:val="a4"/>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до формування обґрунтованих пропозицій щодо налагодження міжнародних економічних відносин на всіх рівнях їх реалізації</w:t>
            </w:r>
          </w:p>
        </w:tc>
        <w:tc>
          <w:tcPr>
            <w:tcW w:w="1134" w:type="dxa"/>
          </w:tcPr>
          <w:p w:rsidR="00CF23E0" w:rsidRPr="00CF23E0" w:rsidRDefault="00CF23E0" w:rsidP="00CF23E0">
            <w:pPr>
              <w:jc w:val="center"/>
              <w:rPr>
                <w:lang w:val="uk-UA"/>
              </w:rPr>
            </w:pPr>
            <w:r>
              <w:rPr>
                <w:lang w:val="uk-UA"/>
              </w:rPr>
              <w:t>+</w:t>
            </w:r>
          </w:p>
        </w:tc>
        <w:tc>
          <w:tcPr>
            <w:tcW w:w="1134" w:type="dxa"/>
          </w:tcPr>
          <w:p w:rsidR="00CF23E0" w:rsidRDefault="00CF23E0" w:rsidP="00CF23E0">
            <w:pPr>
              <w:jc w:val="center"/>
            </w:pPr>
          </w:p>
        </w:tc>
      </w:tr>
      <w:tr w:rsidR="00CF23E0" w:rsidRPr="006829BD" w:rsidTr="00C451E2">
        <w:tc>
          <w:tcPr>
            <w:tcW w:w="12900" w:type="dxa"/>
          </w:tcPr>
          <w:p w:rsidR="00CF23E0" w:rsidRPr="00E36264" w:rsidRDefault="00CF23E0" w:rsidP="00E36264">
            <w:pPr>
              <w:pStyle w:val="a4"/>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 xml:space="preserve">Здатність аналізувати моделі розвитку національних економік та визначати їх роль </w:t>
            </w:r>
            <w:r w:rsidRPr="00E36264">
              <w:rPr>
                <w:rFonts w:ascii="Cambria" w:eastAsia="Times New Roman" w:hAnsi="Cambria" w:cs="Times New Roman"/>
                <w:lang w:val="uk-UA"/>
              </w:rPr>
              <w:t xml:space="preserve">у </w:t>
            </w:r>
            <w:r w:rsidRPr="00E36264">
              <w:rPr>
                <w:rFonts w:ascii="Cambria" w:eastAsia="Times New Roman" w:hAnsi="Cambria" w:cs="Cambria"/>
                <w:lang w:val="uk-UA"/>
              </w:rPr>
              <w:t xml:space="preserve">сучасній світогосподарській системі </w:t>
            </w:r>
          </w:p>
        </w:tc>
        <w:tc>
          <w:tcPr>
            <w:tcW w:w="1134" w:type="dxa"/>
          </w:tcPr>
          <w:p w:rsidR="00CF23E0" w:rsidRDefault="00CF23E0" w:rsidP="00CF23E0">
            <w:pPr>
              <w:jc w:val="center"/>
            </w:pPr>
            <w:r>
              <w:rPr>
                <w:lang w:val="uk-UA"/>
              </w:rPr>
              <w:t>+</w:t>
            </w:r>
          </w:p>
        </w:tc>
        <w:tc>
          <w:tcPr>
            <w:tcW w:w="1134" w:type="dxa"/>
          </w:tcPr>
          <w:p w:rsidR="00CF23E0" w:rsidRDefault="00CF23E0" w:rsidP="00CF23E0">
            <w:pPr>
              <w:jc w:val="center"/>
            </w:pPr>
            <w:r>
              <w:rPr>
                <w:lang w:val="uk-UA"/>
              </w:rPr>
              <w:t>+</w:t>
            </w:r>
          </w:p>
        </w:tc>
      </w:tr>
      <w:tr w:rsidR="00CF23E0" w:rsidRPr="006829BD" w:rsidTr="00C451E2">
        <w:tc>
          <w:tcPr>
            <w:tcW w:w="12900" w:type="dxa"/>
          </w:tcPr>
          <w:p w:rsidR="00CF23E0" w:rsidRPr="00E36264" w:rsidRDefault="00CF23E0" w:rsidP="00E36264">
            <w:pPr>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оцінювати масштаби діяльності глобальних фірм та їх позиції на світових ринках</w:t>
            </w:r>
            <w:r w:rsidRPr="00E36264">
              <w:rPr>
                <w:rFonts w:ascii="Cambria" w:eastAsia="Times New Roman" w:hAnsi="Cambria" w:cs="Times New Roman"/>
                <w:color w:val="000000"/>
                <w:spacing w:val="-6"/>
                <w:lang w:val="uk-UA"/>
              </w:rPr>
              <w:t xml:space="preserve"> </w:t>
            </w:r>
          </w:p>
        </w:tc>
        <w:tc>
          <w:tcPr>
            <w:tcW w:w="1134" w:type="dxa"/>
          </w:tcPr>
          <w:p w:rsidR="00CF23E0" w:rsidRDefault="00CF23E0" w:rsidP="00CF23E0">
            <w:pPr>
              <w:jc w:val="center"/>
            </w:pPr>
            <w:r w:rsidRPr="00EB0208">
              <w:rPr>
                <w:lang w:val="uk-UA"/>
              </w:rPr>
              <w:t>+</w:t>
            </w:r>
          </w:p>
        </w:tc>
        <w:tc>
          <w:tcPr>
            <w:tcW w:w="1134" w:type="dxa"/>
          </w:tcPr>
          <w:p w:rsidR="00CF23E0" w:rsidRDefault="00CF23E0" w:rsidP="00CF23E0">
            <w:pPr>
              <w:jc w:val="center"/>
            </w:pPr>
            <w:r w:rsidRPr="00EB0208">
              <w:rPr>
                <w:lang w:val="uk-UA"/>
              </w:rPr>
              <w:t>+</w:t>
            </w:r>
          </w:p>
        </w:tc>
      </w:tr>
      <w:tr w:rsidR="00CF23E0" w:rsidRPr="00ED5DCC" w:rsidTr="00C451E2">
        <w:tc>
          <w:tcPr>
            <w:tcW w:w="12900" w:type="dxa"/>
          </w:tcPr>
          <w:p w:rsidR="00CF23E0" w:rsidRPr="00E36264" w:rsidRDefault="00CF23E0" w:rsidP="00E36264">
            <w:pPr>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w:t>
            </w:r>
          </w:p>
        </w:tc>
        <w:tc>
          <w:tcPr>
            <w:tcW w:w="1134" w:type="dxa"/>
          </w:tcPr>
          <w:p w:rsidR="00CF23E0" w:rsidRDefault="00CF23E0" w:rsidP="00CF23E0">
            <w:pPr>
              <w:jc w:val="center"/>
            </w:pPr>
            <w:r w:rsidRPr="005A27E8">
              <w:rPr>
                <w:lang w:val="uk-UA"/>
              </w:rPr>
              <w:t>+</w:t>
            </w:r>
          </w:p>
        </w:tc>
        <w:tc>
          <w:tcPr>
            <w:tcW w:w="1134" w:type="dxa"/>
          </w:tcPr>
          <w:p w:rsidR="00CF23E0" w:rsidRDefault="00CF23E0" w:rsidP="00CF23E0">
            <w:pPr>
              <w:jc w:val="center"/>
            </w:pPr>
            <w:r w:rsidRPr="005A27E8">
              <w:rPr>
                <w:lang w:val="uk-UA"/>
              </w:rPr>
              <w:t>+</w:t>
            </w:r>
          </w:p>
        </w:tc>
      </w:tr>
      <w:tr w:rsidR="00CF23E0" w:rsidRPr="00ED5DCC" w:rsidTr="00C451E2">
        <w:trPr>
          <w:trHeight w:val="301"/>
        </w:trPr>
        <w:tc>
          <w:tcPr>
            <w:tcW w:w="12900" w:type="dxa"/>
          </w:tcPr>
          <w:p w:rsidR="00CF23E0" w:rsidRPr="00E36264" w:rsidRDefault="00CF23E0" w:rsidP="00E36264">
            <w:pPr>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впроваджувати принципи соціальної відповідальності в діяльності суб’єктів МЕВ.</w:t>
            </w:r>
          </w:p>
        </w:tc>
        <w:tc>
          <w:tcPr>
            <w:tcW w:w="1134" w:type="dxa"/>
          </w:tcPr>
          <w:p w:rsidR="00CF23E0" w:rsidRPr="00CF23E0" w:rsidRDefault="00CF23E0" w:rsidP="00CF23E0">
            <w:pPr>
              <w:jc w:val="center"/>
              <w:rPr>
                <w:lang w:val="uk-UA"/>
              </w:rPr>
            </w:pPr>
            <w:r>
              <w:rPr>
                <w:lang w:val="uk-UA"/>
              </w:rPr>
              <w:t>+</w:t>
            </w:r>
          </w:p>
        </w:tc>
        <w:tc>
          <w:tcPr>
            <w:tcW w:w="1134" w:type="dxa"/>
          </w:tcPr>
          <w:p w:rsidR="00CF23E0" w:rsidRDefault="00CF23E0" w:rsidP="00CF23E0">
            <w:pPr>
              <w:jc w:val="center"/>
            </w:pPr>
          </w:p>
        </w:tc>
      </w:tr>
      <w:tr w:rsidR="00CF23E0" w:rsidRPr="00ED5DCC" w:rsidTr="00C451E2">
        <w:tc>
          <w:tcPr>
            <w:tcW w:w="12900" w:type="dxa"/>
          </w:tcPr>
          <w:p w:rsidR="00CF23E0" w:rsidRPr="00E36264" w:rsidRDefault="00CF23E0" w:rsidP="00E36264">
            <w:pPr>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визначати й оцінювати прояви економічного глобалізму, виклики та дисбаланси глобального розвитку.</w:t>
            </w:r>
          </w:p>
        </w:tc>
        <w:tc>
          <w:tcPr>
            <w:tcW w:w="1134" w:type="dxa"/>
          </w:tcPr>
          <w:p w:rsidR="00CF23E0" w:rsidRDefault="00CF23E0" w:rsidP="00CF23E0">
            <w:pPr>
              <w:jc w:val="center"/>
            </w:pPr>
            <w:r>
              <w:rPr>
                <w:lang w:val="uk-UA"/>
              </w:rPr>
              <w:t>+</w:t>
            </w:r>
          </w:p>
        </w:tc>
        <w:tc>
          <w:tcPr>
            <w:tcW w:w="1134" w:type="dxa"/>
          </w:tcPr>
          <w:p w:rsidR="00CF23E0" w:rsidRDefault="00CF23E0" w:rsidP="00CF23E0">
            <w:pPr>
              <w:jc w:val="center"/>
            </w:pPr>
            <w:r>
              <w:rPr>
                <w:lang w:val="uk-UA"/>
              </w:rPr>
              <w:t>+</w:t>
            </w:r>
          </w:p>
        </w:tc>
      </w:tr>
      <w:tr w:rsidR="00CF23E0" w:rsidRPr="00ED5DCC" w:rsidTr="00C451E2">
        <w:trPr>
          <w:trHeight w:val="249"/>
        </w:trPr>
        <w:tc>
          <w:tcPr>
            <w:tcW w:w="12900" w:type="dxa"/>
          </w:tcPr>
          <w:p w:rsidR="00CF23E0" w:rsidRPr="00E36264" w:rsidRDefault="00CF23E0" w:rsidP="00E36264">
            <w:pPr>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визначати геоекономічні стратегії країн та їх регіональні економічні пріоритети</w:t>
            </w:r>
          </w:p>
        </w:tc>
        <w:tc>
          <w:tcPr>
            <w:tcW w:w="1134" w:type="dxa"/>
          </w:tcPr>
          <w:p w:rsidR="00CF23E0" w:rsidRDefault="00CF23E0" w:rsidP="00CF23E0">
            <w:pPr>
              <w:jc w:val="center"/>
            </w:pPr>
            <w:r w:rsidRPr="00EB0208">
              <w:rPr>
                <w:lang w:val="uk-UA"/>
              </w:rPr>
              <w:t>+</w:t>
            </w:r>
          </w:p>
        </w:tc>
        <w:tc>
          <w:tcPr>
            <w:tcW w:w="1134" w:type="dxa"/>
          </w:tcPr>
          <w:p w:rsidR="00CF23E0" w:rsidRDefault="00CF23E0" w:rsidP="00CF23E0">
            <w:pPr>
              <w:jc w:val="center"/>
            </w:pPr>
          </w:p>
        </w:tc>
      </w:tr>
      <w:tr w:rsidR="00CF23E0" w:rsidRPr="006829BD" w:rsidTr="00C451E2">
        <w:tc>
          <w:tcPr>
            <w:tcW w:w="12900" w:type="dxa"/>
          </w:tcPr>
          <w:p w:rsidR="00CF23E0" w:rsidRPr="00E36264" w:rsidRDefault="00CF23E0" w:rsidP="00E36264">
            <w:pPr>
              <w:numPr>
                <w:ilvl w:val="0"/>
                <w:numId w:val="26"/>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прогнозувати тенденції розвитку глобальних ринків з урахуванням кон’юнктурних змін</w:t>
            </w:r>
          </w:p>
        </w:tc>
        <w:tc>
          <w:tcPr>
            <w:tcW w:w="1134" w:type="dxa"/>
          </w:tcPr>
          <w:p w:rsidR="00CF23E0" w:rsidRDefault="00CF23E0" w:rsidP="00CF23E0">
            <w:pPr>
              <w:jc w:val="center"/>
            </w:pPr>
            <w:r w:rsidRPr="005A27E8">
              <w:rPr>
                <w:lang w:val="uk-UA"/>
              </w:rPr>
              <w:t>+</w:t>
            </w:r>
          </w:p>
        </w:tc>
        <w:tc>
          <w:tcPr>
            <w:tcW w:w="1134" w:type="dxa"/>
          </w:tcPr>
          <w:p w:rsidR="00CF23E0" w:rsidRDefault="00CF23E0" w:rsidP="00CF23E0">
            <w:pPr>
              <w:jc w:val="center"/>
            </w:pPr>
            <w:r w:rsidRPr="005A27E8">
              <w:rPr>
                <w:lang w:val="uk-UA"/>
              </w:rPr>
              <w:t>+</w:t>
            </w:r>
          </w:p>
        </w:tc>
      </w:tr>
      <w:tr w:rsidR="00CF23E0" w:rsidRPr="006829BD" w:rsidTr="00C451E2">
        <w:tc>
          <w:tcPr>
            <w:tcW w:w="12900" w:type="dxa"/>
          </w:tcPr>
          <w:p w:rsidR="00CF23E0" w:rsidRPr="0060322C" w:rsidRDefault="00CF23E0" w:rsidP="00E36264">
            <w:pPr>
              <w:pStyle w:val="a4"/>
              <w:numPr>
                <w:ilvl w:val="0"/>
                <w:numId w:val="26"/>
              </w:numPr>
              <w:spacing w:after="0" w:line="240" w:lineRule="auto"/>
              <w:ind w:left="0" w:firstLine="0"/>
              <w:rPr>
                <w:rFonts w:ascii="Times New Roman" w:hAnsi="Times New Roman" w:cs="Times New Roman"/>
                <w:lang w:val="uk-UA"/>
              </w:rPr>
            </w:pPr>
            <w:r w:rsidRPr="00E36264">
              <w:rPr>
                <w:rFonts w:ascii="Cambria" w:eastAsia="Times New Roman" w:hAnsi="Cambria" w:cs="Cambria"/>
                <w:lang w:val="uk-UA"/>
              </w:rP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c>
          <w:tcPr>
            <w:tcW w:w="1134" w:type="dxa"/>
          </w:tcPr>
          <w:p w:rsidR="00CF23E0" w:rsidRDefault="00CF23E0" w:rsidP="00CF23E0">
            <w:pPr>
              <w:jc w:val="center"/>
            </w:pPr>
            <w:r w:rsidRPr="00C445D0">
              <w:rPr>
                <w:lang w:val="uk-UA"/>
              </w:rPr>
              <w:t>+</w:t>
            </w:r>
          </w:p>
        </w:tc>
        <w:tc>
          <w:tcPr>
            <w:tcW w:w="1134" w:type="dxa"/>
          </w:tcPr>
          <w:p w:rsidR="00CF23E0" w:rsidRDefault="00CF23E0" w:rsidP="00CF23E0">
            <w:pPr>
              <w:jc w:val="center"/>
            </w:pPr>
            <w:r w:rsidRPr="00C445D0">
              <w:rPr>
                <w:lang w:val="uk-UA"/>
              </w:rPr>
              <w:t>+</w:t>
            </w:r>
          </w:p>
        </w:tc>
      </w:tr>
    </w:tbl>
    <w:p w:rsidR="008C18B6" w:rsidRDefault="008C18B6" w:rsidP="00BD1BA6">
      <w:pPr>
        <w:spacing w:after="0" w:line="240" w:lineRule="auto"/>
        <w:ind w:left="360"/>
        <w:jc w:val="center"/>
        <w:rPr>
          <w:rFonts w:ascii="Times New Roman" w:hAnsi="Times New Roman" w:cs="Times New Roman"/>
          <w:b/>
          <w:sz w:val="28"/>
          <w:szCs w:val="28"/>
          <w:lang w:val="uk-UA"/>
        </w:rPr>
        <w:sectPr w:rsidR="008C18B6" w:rsidSect="008C18B6">
          <w:pgSz w:w="16838" w:h="11906" w:orient="landscape"/>
          <w:pgMar w:top="1134" w:right="1134" w:bottom="1134" w:left="1134" w:header="709" w:footer="709" w:gutter="0"/>
          <w:cols w:space="708"/>
          <w:docGrid w:linePitch="360"/>
        </w:sectPr>
      </w:pPr>
    </w:p>
    <w:p w:rsidR="00884456" w:rsidRDefault="00884456" w:rsidP="00884456">
      <w:pPr>
        <w:spacing w:after="0" w:line="240" w:lineRule="auto"/>
        <w:ind w:left="360"/>
        <w:jc w:val="center"/>
        <w:rPr>
          <w:rFonts w:ascii="Times New Roman" w:hAnsi="Times New Roman" w:cs="Times New Roman"/>
          <w:b/>
          <w:sz w:val="28"/>
          <w:szCs w:val="28"/>
          <w:lang w:val="uk-UA"/>
        </w:rPr>
      </w:pPr>
      <w:r w:rsidRPr="00BD1BA6">
        <w:rPr>
          <w:rFonts w:ascii="Times New Roman" w:hAnsi="Times New Roman" w:cs="Times New Roman"/>
          <w:b/>
          <w:sz w:val="28"/>
          <w:szCs w:val="28"/>
          <w:lang w:val="uk-UA"/>
        </w:rPr>
        <w:lastRenderedPageBreak/>
        <w:t>4.</w:t>
      </w:r>
      <w:r>
        <w:rPr>
          <w:rFonts w:ascii="Times New Roman" w:hAnsi="Times New Roman" w:cs="Times New Roman"/>
          <w:b/>
          <w:sz w:val="28"/>
          <w:szCs w:val="28"/>
          <w:lang w:val="uk-UA"/>
        </w:rPr>
        <w:t xml:space="preserve"> </w:t>
      </w:r>
      <w:r w:rsidRPr="00BD1BA6">
        <w:rPr>
          <w:rFonts w:ascii="Times New Roman" w:hAnsi="Times New Roman" w:cs="Times New Roman"/>
          <w:b/>
          <w:sz w:val="28"/>
          <w:szCs w:val="28"/>
          <w:lang w:val="uk-UA"/>
        </w:rPr>
        <w:t>МАТРИЦЯ ВІДПОВІДНОСТІ ПРОГРАМНИХ КОМПЕТЕНТНОСТЕЙ КОМПОНЕНТАМ ОСВІТНЬОЇ ПРОГРАМИ</w:t>
      </w:r>
      <w:r w:rsidR="00F14278">
        <w:rPr>
          <w:rFonts w:ascii="Times New Roman" w:hAnsi="Times New Roman" w:cs="Times New Roman"/>
          <w:b/>
          <w:sz w:val="28"/>
          <w:szCs w:val="28"/>
          <w:lang w:val="uk-UA"/>
        </w:rPr>
        <w:t>, ПАКЕТ 1</w:t>
      </w:r>
      <w:r>
        <w:rPr>
          <w:rFonts w:ascii="Times New Roman" w:hAnsi="Times New Roman" w:cs="Times New Roman"/>
          <w:b/>
          <w:sz w:val="28"/>
          <w:szCs w:val="28"/>
          <w:lang w:val="uk-UA"/>
        </w:rPr>
        <w:t xml:space="preserve"> (за ВБ)</w:t>
      </w:r>
      <w:r w:rsidR="00F14278">
        <w:rPr>
          <w:rFonts w:ascii="Times New Roman" w:hAnsi="Times New Roman" w:cs="Times New Roman"/>
          <w:b/>
          <w:sz w:val="28"/>
          <w:szCs w:val="28"/>
          <w:lang w:val="uk-UA"/>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708"/>
        <w:gridCol w:w="709"/>
        <w:gridCol w:w="709"/>
        <w:gridCol w:w="709"/>
        <w:gridCol w:w="708"/>
        <w:gridCol w:w="709"/>
        <w:gridCol w:w="709"/>
        <w:gridCol w:w="709"/>
        <w:gridCol w:w="567"/>
        <w:gridCol w:w="567"/>
        <w:gridCol w:w="708"/>
        <w:gridCol w:w="709"/>
      </w:tblGrid>
      <w:tr w:rsidR="00F876CB" w:rsidRPr="00ED5DCC" w:rsidTr="00254AE8">
        <w:trPr>
          <w:cantSplit/>
          <w:trHeight w:val="1048"/>
        </w:trPr>
        <w:tc>
          <w:tcPr>
            <w:tcW w:w="6663" w:type="dxa"/>
            <w:shd w:val="clear" w:color="auto" w:fill="EEECE1"/>
            <w:vAlign w:val="center"/>
          </w:tcPr>
          <w:p w:rsidR="00F876CB" w:rsidRPr="00836EDC" w:rsidRDefault="00F876CB" w:rsidP="0060322C">
            <w:pPr>
              <w:spacing w:after="0" w:line="240" w:lineRule="auto"/>
              <w:jc w:val="center"/>
              <w:rPr>
                <w:rFonts w:ascii="Times New Roman" w:hAnsi="Times New Roman"/>
                <w:sz w:val="24"/>
                <w:szCs w:val="24"/>
                <w:lang w:val="uk-UA"/>
              </w:rPr>
            </w:pPr>
            <w:r>
              <w:rPr>
                <w:rFonts w:ascii="Times New Roman" w:hAnsi="Times New Roman"/>
                <w:b/>
                <w:sz w:val="24"/>
                <w:szCs w:val="24"/>
                <w:lang w:val="uk-UA"/>
              </w:rPr>
              <w:t>К</w:t>
            </w:r>
            <w:r w:rsidRPr="00ED5DCC">
              <w:rPr>
                <w:rFonts w:ascii="Times New Roman" w:hAnsi="Times New Roman"/>
                <w:b/>
                <w:sz w:val="24"/>
                <w:szCs w:val="24"/>
              </w:rPr>
              <w:t>омпетентност</w:t>
            </w:r>
            <w:r>
              <w:rPr>
                <w:rFonts w:ascii="Times New Roman" w:hAnsi="Times New Roman"/>
                <w:b/>
                <w:sz w:val="24"/>
                <w:szCs w:val="24"/>
                <w:lang w:val="uk-UA"/>
              </w:rPr>
              <w:t>і/компоненти освітньої програми (+)</w:t>
            </w:r>
          </w:p>
        </w:tc>
        <w:tc>
          <w:tcPr>
            <w:tcW w:w="708" w:type="dxa"/>
            <w:shd w:val="clear" w:color="auto" w:fill="EEECE1"/>
            <w:textDirection w:val="tbRl"/>
            <w:vAlign w:val="center"/>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w:t>
            </w:r>
          </w:p>
        </w:tc>
        <w:tc>
          <w:tcPr>
            <w:tcW w:w="709" w:type="dxa"/>
            <w:shd w:val="clear" w:color="auto" w:fill="EEECE1"/>
            <w:textDirection w:val="tbRl"/>
            <w:vAlign w:val="center"/>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ВБ2</w:t>
            </w:r>
          </w:p>
        </w:tc>
        <w:tc>
          <w:tcPr>
            <w:tcW w:w="709" w:type="dxa"/>
            <w:shd w:val="clear" w:color="auto" w:fill="EEECE1"/>
            <w:textDirection w:val="tbRl"/>
            <w:vAlign w:val="center"/>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ВБ3</w:t>
            </w:r>
          </w:p>
        </w:tc>
        <w:tc>
          <w:tcPr>
            <w:tcW w:w="709" w:type="dxa"/>
            <w:shd w:val="clear" w:color="auto" w:fill="EEECE1"/>
            <w:textDirection w:val="tbRl"/>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ВБ4</w:t>
            </w:r>
          </w:p>
        </w:tc>
        <w:tc>
          <w:tcPr>
            <w:tcW w:w="708" w:type="dxa"/>
            <w:shd w:val="clear" w:color="auto" w:fill="EEECE1"/>
            <w:textDirection w:val="tbRl"/>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ВБ5</w:t>
            </w:r>
          </w:p>
        </w:tc>
        <w:tc>
          <w:tcPr>
            <w:tcW w:w="709" w:type="dxa"/>
            <w:shd w:val="clear" w:color="auto" w:fill="EEECE1"/>
            <w:textDirection w:val="tbRl"/>
            <w:vAlign w:val="center"/>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ВБ6</w:t>
            </w:r>
          </w:p>
        </w:tc>
        <w:tc>
          <w:tcPr>
            <w:tcW w:w="709" w:type="dxa"/>
            <w:shd w:val="clear" w:color="auto" w:fill="EEECE1"/>
            <w:textDirection w:val="tbRl"/>
            <w:vAlign w:val="center"/>
          </w:tcPr>
          <w:p w:rsidR="00F876CB" w:rsidRPr="00C232E5" w:rsidRDefault="00F876CB" w:rsidP="00884456">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ВБ7</w:t>
            </w:r>
          </w:p>
        </w:tc>
        <w:tc>
          <w:tcPr>
            <w:tcW w:w="709" w:type="dxa"/>
            <w:shd w:val="clear" w:color="auto" w:fill="EEECE1"/>
            <w:textDirection w:val="tbRl"/>
            <w:vAlign w:val="center"/>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ВБ8</w:t>
            </w:r>
          </w:p>
        </w:tc>
        <w:tc>
          <w:tcPr>
            <w:tcW w:w="567" w:type="dxa"/>
            <w:shd w:val="clear" w:color="auto" w:fill="EEECE1"/>
            <w:textDirection w:val="tbRl"/>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ВБ9</w:t>
            </w:r>
          </w:p>
        </w:tc>
        <w:tc>
          <w:tcPr>
            <w:tcW w:w="567" w:type="dxa"/>
            <w:shd w:val="clear" w:color="auto" w:fill="EEECE1"/>
            <w:textDirection w:val="tbRl"/>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ВБ10</w:t>
            </w:r>
          </w:p>
        </w:tc>
        <w:tc>
          <w:tcPr>
            <w:tcW w:w="708" w:type="dxa"/>
            <w:shd w:val="clear" w:color="auto" w:fill="EEECE1"/>
            <w:textDirection w:val="tbRl"/>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ВБ11</w:t>
            </w:r>
          </w:p>
        </w:tc>
        <w:tc>
          <w:tcPr>
            <w:tcW w:w="709" w:type="dxa"/>
            <w:shd w:val="clear" w:color="auto" w:fill="EEECE1"/>
            <w:textDirection w:val="tbRl"/>
          </w:tcPr>
          <w:p w:rsidR="00F876CB" w:rsidRPr="00C232E5" w:rsidRDefault="00F876CB"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ВБ12</w:t>
            </w:r>
          </w:p>
        </w:tc>
      </w:tr>
      <w:tr w:rsidR="00091133" w:rsidRPr="00ED5DCC" w:rsidTr="00254AE8">
        <w:tc>
          <w:tcPr>
            <w:tcW w:w="6663" w:type="dxa"/>
          </w:tcPr>
          <w:p w:rsidR="00091133" w:rsidRPr="00E36264" w:rsidRDefault="00091133" w:rsidP="00CF23E0">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 xml:space="preserve">Здатність до усної та письмової професійної комунікації </w:t>
            </w:r>
            <w:r w:rsidRPr="00E36264">
              <w:rPr>
                <w:rFonts w:ascii="Cambria" w:eastAsia="Times New Roman" w:hAnsi="Cambria" w:cs="Cambria"/>
                <w:lang w:val="uk-UA" w:eastAsia="uk-UA"/>
              </w:rPr>
              <w:t>іноземною мовою/іноземними мовами</w:t>
            </w:r>
            <w:r w:rsidRPr="00E36264">
              <w:rPr>
                <w:rFonts w:ascii="Cambria" w:eastAsia="Times New Roman" w:hAnsi="Cambria" w:cs="Times New Roman"/>
                <w:spacing w:val="-6"/>
                <w:lang w:val="uk-UA" w:eastAsia="uk-UA"/>
              </w:rPr>
              <w:t>.</w:t>
            </w:r>
          </w:p>
        </w:tc>
        <w:tc>
          <w:tcPr>
            <w:tcW w:w="708" w:type="dxa"/>
          </w:tcPr>
          <w:p w:rsidR="00091133" w:rsidRPr="00836EDC" w:rsidRDefault="00091133" w:rsidP="0060322C">
            <w:pPr>
              <w:spacing w:after="0" w:line="240" w:lineRule="auto"/>
              <w:jc w:val="center"/>
              <w:rPr>
                <w:rFonts w:ascii="Times New Roman" w:hAnsi="Times New Roman"/>
                <w:b/>
                <w:sz w:val="24"/>
                <w:szCs w:val="24"/>
                <w:highlight w:val="yellow"/>
              </w:rPr>
            </w:pPr>
          </w:p>
        </w:tc>
        <w:tc>
          <w:tcPr>
            <w:tcW w:w="709"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c>
          <w:tcPr>
            <w:tcW w:w="709" w:type="dxa"/>
          </w:tcPr>
          <w:p w:rsidR="00091133" w:rsidRPr="00CF23E0" w:rsidRDefault="00091133" w:rsidP="004930FB">
            <w:pPr>
              <w:jc w:val="center"/>
              <w:rPr>
                <w:lang w:val="uk-UA"/>
              </w:rPr>
            </w:pPr>
            <w:r>
              <w:rPr>
                <w:lang w:val="uk-UA"/>
              </w:rPr>
              <w:t>+</w:t>
            </w:r>
          </w:p>
        </w:tc>
        <w:tc>
          <w:tcPr>
            <w:tcW w:w="708" w:type="dxa"/>
          </w:tcPr>
          <w:p w:rsidR="00091133" w:rsidRDefault="00091133" w:rsidP="004930FB">
            <w:pPr>
              <w:jc w:val="center"/>
            </w:pPr>
          </w:p>
        </w:tc>
        <w:tc>
          <w:tcPr>
            <w:tcW w:w="709" w:type="dxa"/>
          </w:tcPr>
          <w:p w:rsidR="00091133" w:rsidRPr="00CF23E0" w:rsidRDefault="00091133" w:rsidP="004930FB">
            <w:pPr>
              <w:jc w:val="center"/>
              <w:rPr>
                <w:lang w:val="uk-UA"/>
              </w:rPr>
            </w:pPr>
            <w:r>
              <w:rPr>
                <w:lang w:val="uk-UA"/>
              </w:rPr>
              <w:t>+</w:t>
            </w:r>
          </w:p>
        </w:tc>
        <w:tc>
          <w:tcPr>
            <w:tcW w:w="709" w:type="dxa"/>
          </w:tcPr>
          <w:p w:rsidR="00091133" w:rsidRPr="00836EDC" w:rsidRDefault="00091133" w:rsidP="0060322C">
            <w:pPr>
              <w:spacing w:after="0" w:line="240" w:lineRule="auto"/>
              <w:jc w:val="center"/>
              <w:rPr>
                <w:rFonts w:ascii="Times New Roman" w:hAnsi="Times New Roman"/>
                <w:b/>
                <w:sz w:val="24"/>
                <w:szCs w:val="24"/>
                <w:highlight w:val="yellow"/>
              </w:rPr>
            </w:pPr>
          </w:p>
        </w:tc>
        <w:tc>
          <w:tcPr>
            <w:tcW w:w="709" w:type="dxa"/>
          </w:tcPr>
          <w:p w:rsidR="00091133" w:rsidRPr="00836EDC" w:rsidRDefault="00091133" w:rsidP="0060322C">
            <w:pPr>
              <w:spacing w:after="0" w:line="240" w:lineRule="auto"/>
              <w:jc w:val="center"/>
              <w:rPr>
                <w:rFonts w:ascii="Times New Roman" w:hAnsi="Times New Roman"/>
                <w:b/>
                <w:sz w:val="24"/>
                <w:szCs w:val="24"/>
                <w:highlight w:val="yellow"/>
              </w:rPr>
            </w:pPr>
          </w:p>
        </w:tc>
        <w:tc>
          <w:tcPr>
            <w:tcW w:w="567" w:type="dxa"/>
          </w:tcPr>
          <w:p w:rsidR="00091133" w:rsidRPr="00836EDC" w:rsidRDefault="00091133" w:rsidP="0060322C">
            <w:pPr>
              <w:spacing w:after="0" w:line="240" w:lineRule="auto"/>
              <w:jc w:val="center"/>
              <w:rPr>
                <w:rFonts w:ascii="Times New Roman" w:hAnsi="Times New Roman"/>
                <w:b/>
                <w:sz w:val="24"/>
                <w:szCs w:val="24"/>
                <w:highlight w:val="yellow"/>
              </w:rPr>
            </w:pPr>
          </w:p>
        </w:tc>
        <w:tc>
          <w:tcPr>
            <w:tcW w:w="567" w:type="dxa"/>
          </w:tcPr>
          <w:p w:rsidR="00091133" w:rsidRPr="00836EDC" w:rsidRDefault="00091133" w:rsidP="0060322C">
            <w:pPr>
              <w:spacing w:after="0" w:line="240" w:lineRule="auto"/>
              <w:jc w:val="center"/>
              <w:rPr>
                <w:rFonts w:ascii="Times New Roman" w:hAnsi="Times New Roman"/>
                <w:b/>
                <w:sz w:val="24"/>
                <w:szCs w:val="24"/>
                <w:highlight w:val="yellow"/>
              </w:rPr>
            </w:pPr>
          </w:p>
        </w:tc>
        <w:tc>
          <w:tcPr>
            <w:tcW w:w="708" w:type="dxa"/>
          </w:tcPr>
          <w:p w:rsidR="00091133" w:rsidRPr="00836EDC" w:rsidRDefault="00091133" w:rsidP="0060322C">
            <w:pPr>
              <w:spacing w:after="0" w:line="240" w:lineRule="auto"/>
              <w:jc w:val="center"/>
              <w:rPr>
                <w:rFonts w:ascii="Times New Roman" w:hAnsi="Times New Roman"/>
                <w:b/>
                <w:sz w:val="24"/>
                <w:szCs w:val="24"/>
                <w:highlight w:val="yellow"/>
              </w:rPr>
            </w:pPr>
          </w:p>
        </w:tc>
        <w:tc>
          <w:tcPr>
            <w:tcW w:w="709" w:type="dxa"/>
          </w:tcPr>
          <w:p w:rsidR="00091133" w:rsidRPr="00836EDC" w:rsidRDefault="00091133" w:rsidP="0060322C">
            <w:pPr>
              <w:spacing w:after="0" w:line="240" w:lineRule="auto"/>
              <w:jc w:val="center"/>
              <w:rPr>
                <w:rFonts w:ascii="Times New Roman" w:hAnsi="Times New Roman"/>
                <w:b/>
                <w:sz w:val="24"/>
                <w:szCs w:val="24"/>
                <w:highlight w:val="yellow"/>
              </w:rPr>
            </w:pPr>
          </w:p>
        </w:tc>
      </w:tr>
      <w:tr w:rsidR="00091133" w:rsidRPr="00ED5DCC" w:rsidTr="00254AE8">
        <w:tc>
          <w:tcPr>
            <w:tcW w:w="6663" w:type="dxa"/>
          </w:tcPr>
          <w:p w:rsidR="00091133" w:rsidRPr="00E36264" w:rsidRDefault="00091133" w:rsidP="00CF23E0">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567" w:type="dxa"/>
          </w:tcPr>
          <w:p w:rsidR="00091133" w:rsidRPr="00CF23E0" w:rsidRDefault="00091133" w:rsidP="004930FB">
            <w:pPr>
              <w:jc w:val="center"/>
              <w:rPr>
                <w:lang w:val="uk-UA"/>
              </w:rPr>
            </w:pPr>
            <w:r>
              <w:rPr>
                <w:lang w:val="uk-UA"/>
              </w:rPr>
              <w:t>+</w:t>
            </w:r>
          </w:p>
        </w:tc>
        <w:tc>
          <w:tcPr>
            <w:tcW w:w="567" w:type="dxa"/>
          </w:tcPr>
          <w:p w:rsidR="00091133" w:rsidRDefault="00C32C8C" w:rsidP="004930FB">
            <w:pPr>
              <w:jc w:val="center"/>
            </w:pPr>
            <w:r>
              <w:rPr>
                <w:lang w:val="uk-UA"/>
              </w:rPr>
              <w:t>+</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r>
      <w:tr w:rsidR="00091133" w:rsidRPr="00ED5DCC" w:rsidTr="00254AE8">
        <w:tc>
          <w:tcPr>
            <w:tcW w:w="6663" w:type="dxa"/>
          </w:tcPr>
          <w:p w:rsidR="00091133" w:rsidRPr="00E36264" w:rsidRDefault="00091133" w:rsidP="00CF23E0">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Cambria"/>
                <w:spacing w:val="-6"/>
                <w:lang w:val="uk-UA" w:eastAsia="uk-UA"/>
              </w:rPr>
              <w:t>Здатність систематизувати та синтезувати інформацію з різних джерел, використовуючи інноваційні підходи та технології, програмне забезпечення</w:t>
            </w:r>
            <w:r w:rsidRPr="00E36264">
              <w:rPr>
                <w:rFonts w:ascii="Cambria" w:eastAsia="Times New Roman" w:hAnsi="Cambria" w:cs="Times New Roman"/>
                <w:lang w:val="uk-UA" w:eastAsia="uk-UA"/>
              </w:rPr>
              <w:t xml:space="preserve"> з урахуванням крос-культурних </w:t>
            </w:r>
            <w:r w:rsidRPr="00E36264">
              <w:rPr>
                <w:rFonts w:ascii="Cambria" w:eastAsia="Times New Roman" w:hAnsi="Cambria" w:cs="Cambria"/>
                <w:spacing w:val="-6"/>
                <w:lang w:val="uk-UA" w:eastAsia="uk-UA"/>
              </w:rPr>
              <w:t>особливостей суб’єктів МЕВ</w:t>
            </w:r>
            <w:r w:rsidRPr="00E36264">
              <w:rPr>
                <w:rFonts w:ascii="Cambria" w:eastAsia="Times New Roman" w:hAnsi="Cambria" w:cs="Courier New"/>
                <w:spacing w:val="-6"/>
                <w:lang w:val="uk-UA" w:eastAsia="ru-RU"/>
              </w:rPr>
              <w:t xml:space="preserve"> </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567" w:type="dxa"/>
          </w:tcPr>
          <w:p w:rsidR="00091133" w:rsidRPr="00CF23E0" w:rsidRDefault="00091133" w:rsidP="004930FB">
            <w:pPr>
              <w:jc w:val="center"/>
              <w:rPr>
                <w:lang w:val="uk-UA"/>
              </w:rPr>
            </w:pPr>
            <w:r>
              <w:rPr>
                <w:lang w:val="uk-UA"/>
              </w:rPr>
              <w:t>+</w:t>
            </w:r>
          </w:p>
        </w:tc>
        <w:tc>
          <w:tcPr>
            <w:tcW w:w="567" w:type="dxa"/>
          </w:tcPr>
          <w:p w:rsidR="00091133" w:rsidRDefault="00091133" w:rsidP="004930FB">
            <w:pPr>
              <w:jc w:val="center"/>
            </w:pP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r>
      <w:tr w:rsidR="00091133" w:rsidRPr="00ED5DCC" w:rsidTr="00254AE8">
        <w:tc>
          <w:tcPr>
            <w:tcW w:w="6663" w:type="dxa"/>
          </w:tcPr>
          <w:p w:rsidR="00091133" w:rsidRPr="00E36264" w:rsidRDefault="00091133" w:rsidP="00CF23E0">
            <w:pPr>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 xml:space="preserve">Здатність працювати самостійно та в команді, вміти брати на себе ініціативу і відповідальність, </w:t>
            </w:r>
            <w:r w:rsidRPr="00E36264">
              <w:rPr>
                <w:rFonts w:ascii="Cambria" w:eastAsia="Times New Roman" w:hAnsi="Cambria" w:cs="Cambria"/>
                <w:lang w:val="uk-UA" w:eastAsia="uk-UA"/>
              </w:rPr>
              <w:t>мотивувати та керувати роботою інших для досягнення поставлених цілей</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567" w:type="dxa"/>
          </w:tcPr>
          <w:p w:rsidR="00091133" w:rsidRPr="00CF23E0" w:rsidRDefault="00091133" w:rsidP="004930FB">
            <w:pPr>
              <w:jc w:val="center"/>
              <w:rPr>
                <w:lang w:val="uk-UA"/>
              </w:rPr>
            </w:pPr>
            <w:r>
              <w:rPr>
                <w:lang w:val="uk-UA"/>
              </w:rPr>
              <w:t>+</w:t>
            </w:r>
          </w:p>
        </w:tc>
        <w:tc>
          <w:tcPr>
            <w:tcW w:w="567" w:type="dxa"/>
          </w:tcPr>
          <w:p w:rsidR="00091133" w:rsidRDefault="00091133" w:rsidP="004930FB">
            <w:pPr>
              <w:jc w:val="center"/>
            </w:pP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r>
      <w:tr w:rsidR="00091133" w:rsidRPr="0060322C" w:rsidTr="00254AE8">
        <w:tc>
          <w:tcPr>
            <w:tcW w:w="6663" w:type="dxa"/>
          </w:tcPr>
          <w:p w:rsidR="00091133" w:rsidRPr="00E36264" w:rsidRDefault="00091133" w:rsidP="00CF23E0">
            <w:pPr>
              <w:pStyle w:val="a4"/>
              <w:numPr>
                <w:ilvl w:val="0"/>
                <w:numId w:val="25"/>
              </w:numPr>
              <w:tabs>
                <w:tab w:val="left" w:pos="0"/>
              </w:tabs>
              <w:spacing w:after="0" w:line="240" w:lineRule="auto"/>
              <w:ind w:left="0" w:firstLine="0"/>
              <w:contextualSpacing w:val="0"/>
              <w:jc w:val="both"/>
              <w:rPr>
                <w:rFonts w:ascii="Times New Roman" w:hAnsi="Times New Roman" w:cs="Times New Roman"/>
                <w:lang w:val="uk-UA"/>
              </w:rPr>
            </w:pPr>
            <w:r w:rsidRPr="00E36264">
              <w:rPr>
                <w:rFonts w:ascii="Cambria" w:eastAsia="Times New Roman" w:hAnsi="Cambria" w:cs="Cambria"/>
                <w:color w:val="000000"/>
                <w:spacing w:val="-6"/>
                <w:lang w:val="uk-UA"/>
              </w:rPr>
              <w:t>Здатність самостійно організовувати та здійснювати наукові дослідження проблем міжнародних економічних відносин, продукувати гіпотези, визначати наукові проблеми, готувати наукові тексти та доповіді, здійснювати публічну апробацію результатів досліджень</w:t>
            </w:r>
            <w:r w:rsidRPr="00E36264">
              <w:rPr>
                <w:rFonts w:ascii="Times New Roman" w:hAnsi="Times New Roman" w:cs="Times New Roman"/>
                <w:lang w:val="uk-UA"/>
              </w:rPr>
              <w:t>.</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c>
          <w:tcPr>
            <w:tcW w:w="567" w:type="dxa"/>
          </w:tcPr>
          <w:p w:rsidR="00091133" w:rsidRPr="00CF23E0" w:rsidRDefault="00091133" w:rsidP="004930FB">
            <w:pPr>
              <w:jc w:val="center"/>
              <w:rPr>
                <w:lang w:val="uk-UA"/>
              </w:rPr>
            </w:pPr>
            <w:r>
              <w:rPr>
                <w:lang w:val="uk-UA"/>
              </w:rPr>
              <w:t>+</w:t>
            </w:r>
          </w:p>
        </w:tc>
        <w:tc>
          <w:tcPr>
            <w:tcW w:w="567" w:type="dxa"/>
          </w:tcPr>
          <w:p w:rsidR="00091133" w:rsidRDefault="00091133" w:rsidP="004930FB">
            <w:pPr>
              <w:jc w:val="center"/>
            </w:pPr>
          </w:p>
        </w:tc>
        <w:tc>
          <w:tcPr>
            <w:tcW w:w="708" w:type="dxa"/>
          </w:tcPr>
          <w:p w:rsidR="00091133" w:rsidRPr="00CF23E0" w:rsidRDefault="00091133" w:rsidP="004930FB">
            <w:pPr>
              <w:jc w:val="center"/>
              <w:rPr>
                <w:lang w:val="uk-UA"/>
              </w:rPr>
            </w:pPr>
            <w:r>
              <w:rPr>
                <w:lang w:val="uk-UA"/>
              </w:rPr>
              <w:t>+</w:t>
            </w:r>
          </w:p>
        </w:tc>
        <w:tc>
          <w:tcPr>
            <w:tcW w:w="709" w:type="dxa"/>
          </w:tcPr>
          <w:p w:rsidR="00091133" w:rsidRDefault="00C32C8C" w:rsidP="004930FB">
            <w:pPr>
              <w:jc w:val="center"/>
            </w:pPr>
            <w:r>
              <w:rPr>
                <w:lang w:val="uk-UA"/>
              </w:rPr>
              <w:t>+</w:t>
            </w:r>
          </w:p>
        </w:tc>
      </w:tr>
      <w:tr w:rsidR="00DC761E" w:rsidRPr="00ED5DCC" w:rsidTr="00254AE8">
        <w:tc>
          <w:tcPr>
            <w:tcW w:w="14884" w:type="dxa"/>
            <w:gridSpan w:val="13"/>
          </w:tcPr>
          <w:p w:rsidR="00DC761E" w:rsidRPr="00836EDC" w:rsidRDefault="00DC761E" w:rsidP="0060322C">
            <w:pPr>
              <w:spacing w:after="0" w:line="240" w:lineRule="auto"/>
              <w:jc w:val="center"/>
              <w:rPr>
                <w:rFonts w:ascii="Times New Roman" w:hAnsi="Times New Roman"/>
                <w:b/>
                <w:sz w:val="24"/>
                <w:szCs w:val="24"/>
                <w:highlight w:val="yellow"/>
              </w:rPr>
            </w:pPr>
            <w:proofErr w:type="gramStart"/>
            <w:r w:rsidRPr="00ED5DCC">
              <w:rPr>
                <w:rFonts w:ascii="Times New Roman" w:hAnsi="Times New Roman"/>
                <w:b/>
                <w:sz w:val="24"/>
                <w:szCs w:val="24"/>
              </w:rPr>
              <w:t>Спец</w:t>
            </w:r>
            <w:proofErr w:type="gramEnd"/>
            <w:r w:rsidRPr="00ED5DCC">
              <w:rPr>
                <w:rFonts w:ascii="Times New Roman" w:hAnsi="Times New Roman"/>
                <w:b/>
                <w:sz w:val="24"/>
                <w:szCs w:val="24"/>
              </w:rPr>
              <w:t>іальні (фахові) компетентності</w:t>
            </w:r>
            <w:r>
              <w:rPr>
                <w:rFonts w:ascii="Times New Roman" w:hAnsi="Times New Roman"/>
                <w:b/>
                <w:sz w:val="24"/>
                <w:szCs w:val="24"/>
                <w:lang w:val="uk-UA"/>
              </w:rPr>
              <w:t xml:space="preserve"> (ФК)</w:t>
            </w:r>
          </w:p>
        </w:tc>
      </w:tr>
      <w:tr w:rsidR="00091133" w:rsidRPr="00ED5DCC" w:rsidTr="00254AE8">
        <w:tc>
          <w:tcPr>
            <w:tcW w:w="6663" w:type="dxa"/>
          </w:tcPr>
          <w:p w:rsidR="00091133" w:rsidRPr="00E36264" w:rsidRDefault="00091133" w:rsidP="00F876CB">
            <w:pPr>
              <w:pStyle w:val="a4"/>
              <w:numPr>
                <w:ilvl w:val="0"/>
                <w:numId w:val="27"/>
              </w:numPr>
              <w:spacing w:after="0" w:line="240" w:lineRule="auto"/>
              <w:ind w:left="0" w:firstLine="34"/>
              <w:jc w:val="both"/>
              <w:rPr>
                <w:rFonts w:ascii="Cambria" w:eastAsia="Times New Roman" w:hAnsi="Cambria" w:cs="Times New Roman"/>
                <w:spacing w:val="-6"/>
                <w:lang w:val="uk-UA"/>
              </w:rPr>
            </w:pPr>
            <w:r w:rsidRPr="00E36264">
              <w:rPr>
                <w:rFonts w:ascii="Cambria" w:eastAsia="Times New Roman" w:hAnsi="Cambria" w:cs="Cambria"/>
                <w:lang w:val="uk-UA"/>
              </w:rPr>
              <w:t>Здатність до формування обґрунтованих пропозицій щодо налагодження міжнародних економічних відносин на всіх рівнях їх реалізації</w:t>
            </w:r>
          </w:p>
        </w:tc>
        <w:tc>
          <w:tcPr>
            <w:tcW w:w="708"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c>
          <w:tcPr>
            <w:tcW w:w="709"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c>
          <w:tcPr>
            <w:tcW w:w="708"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c>
          <w:tcPr>
            <w:tcW w:w="709"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c>
          <w:tcPr>
            <w:tcW w:w="567" w:type="dxa"/>
          </w:tcPr>
          <w:p w:rsidR="00091133" w:rsidRPr="00CF23E0" w:rsidRDefault="00091133" w:rsidP="004930FB">
            <w:pPr>
              <w:jc w:val="center"/>
              <w:rPr>
                <w:lang w:val="uk-UA"/>
              </w:rPr>
            </w:pPr>
            <w:r>
              <w:rPr>
                <w:lang w:val="uk-UA"/>
              </w:rPr>
              <w:t>+</w:t>
            </w:r>
          </w:p>
        </w:tc>
        <w:tc>
          <w:tcPr>
            <w:tcW w:w="567" w:type="dxa"/>
          </w:tcPr>
          <w:p w:rsidR="00091133" w:rsidRDefault="00091133" w:rsidP="004930FB">
            <w:pPr>
              <w:jc w:val="center"/>
            </w:pPr>
          </w:p>
        </w:tc>
        <w:tc>
          <w:tcPr>
            <w:tcW w:w="708"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r>
      <w:tr w:rsidR="00091133" w:rsidRPr="00ED5DCC" w:rsidTr="00254AE8">
        <w:tc>
          <w:tcPr>
            <w:tcW w:w="6663" w:type="dxa"/>
          </w:tcPr>
          <w:p w:rsidR="00091133" w:rsidRPr="00E36264" w:rsidRDefault="00091133" w:rsidP="00F876CB">
            <w:pPr>
              <w:pStyle w:val="a4"/>
              <w:numPr>
                <w:ilvl w:val="0"/>
                <w:numId w:val="27"/>
              </w:numPr>
              <w:spacing w:after="0" w:line="240" w:lineRule="auto"/>
              <w:ind w:left="0" w:firstLine="34"/>
              <w:jc w:val="both"/>
              <w:rPr>
                <w:rFonts w:ascii="Cambria" w:eastAsia="Times New Roman" w:hAnsi="Cambria" w:cs="Times New Roman"/>
                <w:spacing w:val="-6"/>
                <w:lang w:val="uk-UA"/>
              </w:rPr>
            </w:pPr>
            <w:r w:rsidRPr="00E36264">
              <w:rPr>
                <w:rFonts w:ascii="Cambria" w:eastAsia="Times New Roman" w:hAnsi="Cambria" w:cs="Cambria"/>
                <w:lang w:val="uk-UA"/>
              </w:rPr>
              <w:t xml:space="preserve">Здатність аналізувати моделі розвитку національних економік та визначати їх роль </w:t>
            </w:r>
            <w:r w:rsidRPr="00E36264">
              <w:rPr>
                <w:rFonts w:ascii="Cambria" w:eastAsia="Times New Roman" w:hAnsi="Cambria" w:cs="Times New Roman"/>
                <w:lang w:val="uk-UA"/>
              </w:rPr>
              <w:t xml:space="preserve">у </w:t>
            </w:r>
            <w:r w:rsidRPr="00E36264">
              <w:rPr>
                <w:rFonts w:ascii="Cambria" w:eastAsia="Times New Roman" w:hAnsi="Cambria" w:cs="Cambria"/>
                <w:lang w:val="uk-UA"/>
              </w:rPr>
              <w:t xml:space="preserve">сучасній світогосподарській системі </w:t>
            </w:r>
          </w:p>
        </w:tc>
        <w:tc>
          <w:tcPr>
            <w:tcW w:w="708" w:type="dxa"/>
          </w:tcPr>
          <w:p w:rsidR="00091133" w:rsidRDefault="00091133"/>
        </w:tc>
        <w:tc>
          <w:tcPr>
            <w:tcW w:w="709" w:type="dxa"/>
          </w:tcPr>
          <w:p w:rsidR="00091133" w:rsidRPr="00091133" w:rsidRDefault="00091133">
            <w:pPr>
              <w:rPr>
                <w:lang w:val="uk-UA"/>
              </w:rP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c>
          <w:tcPr>
            <w:tcW w:w="708" w:type="dxa"/>
          </w:tcPr>
          <w:p w:rsidR="00091133" w:rsidRDefault="00091133"/>
        </w:tc>
        <w:tc>
          <w:tcPr>
            <w:tcW w:w="709" w:type="dxa"/>
          </w:tcPr>
          <w:p w:rsidR="00091133" w:rsidRPr="00CF23E0" w:rsidRDefault="00091133" w:rsidP="004930FB">
            <w:pPr>
              <w:jc w:val="center"/>
              <w:rPr>
                <w:lang w:val="uk-UA"/>
              </w:rPr>
            </w:pPr>
            <w:r>
              <w:rPr>
                <w:lang w:val="uk-UA"/>
              </w:rPr>
              <w:t>+</w:t>
            </w:r>
          </w:p>
        </w:tc>
        <w:tc>
          <w:tcPr>
            <w:tcW w:w="709" w:type="dxa"/>
          </w:tcPr>
          <w:p w:rsidR="00091133" w:rsidRDefault="00091133" w:rsidP="004930FB">
            <w:pPr>
              <w:jc w:val="center"/>
            </w:pPr>
          </w:p>
        </w:tc>
        <w:tc>
          <w:tcPr>
            <w:tcW w:w="709" w:type="dxa"/>
          </w:tcPr>
          <w:p w:rsidR="00091133" w:rsidRPr="00CF23E0" w:rsidRDefault="00091133" w:rsidP="004930FB">
            <w:pPr>
              <w:jc w:val="center"/>
              <w:rPr>
                <w:lang w:val="uk-UA"/>
              </w:rPr>
            </w:pPr>
            <w:r>
              <w:rPr>
                <w:lang w:val="uk-UA"/>
              </w:rPr>
              <w:t>+</w:t>
            </w:r>
          </w:p>
        </w:tc>
        <w:tc>
          <w:tcPr>
            <w:tcW w:w="567" w:type="dxa"/>
          </w:tcPr>
          <w:p w:rsidR="00091133" w:rsidRDefault="00091133" w:rsidP="004930FB">
            <w:pPr>
              <w:jc w:val="center"/>
            </w:pPr>
          </w:p>
        </w:tc>
        <w:tc>
          <w:tcPr>
            <w:tcW w:w="567" w:type="dxa"/>
          </w:tcPr>
          <w:p w:rsidR="00091133" w:rsidRPr="00ED5DCC" w:rsidRDefault="00091133" w:rsidP="0060322C">
            <w:pPr>
              <w:spacing w:after="0" w:line="240" w:lineRule="auto"/>
              <w:jc w:val="center"/>
              <w:rPr>
                <w:rFonts w:ascii="Times New Roman" w:hAnsi="Times New Roman"/>
                <w:b/>
                <w:sz w:val="24"/>
                <w:szCs w:val="24"/>
              </w:rPr>
            </w:pPr>
          </w:p>
        </w:tc>
        <w:tc>
          <w:tcPr>
            <w:tcW w:w="708" w:type="dxa"/>
          </w:tcPr>
          <w:p w:rsidR="00091133" w:rsidRPr="00ED5DCC" w:rsidRDefault="00091133" w:rsidP="0060322C">
            <w:pPr>
              <w:spacing w:after="0" w:line="240" w:lineRule="auto"/>
              <w:jc w:val="center"/>
              <w:rPr>
                <w:rFonts w:ascii="Times New Roman" w:hAnsi="Times New Roman"/>
                <w:b/>
                <w:sz w:val="24"/>
                <w:szCs w:val="24"/>
              </w:rPr>
            </w:pPr>
          </w:p>
        </w:tc>
        <w:tc>
          <w:tcPr>
            <w:tcW w:w="709" w:type="dxa"/>
          </w:tcPr>
          <w:p w:rsidR="00091133" w:rsidRPr="00ED5DCC" w:rsidRDefault="00091133" w:rsidP="0060322C">
            <w:pPr>
              <w:spacing w:after="0" w:line="240" w:lineRule="auto"/>
              <w:jc w:val="center"/>
              <w:rPr>
                <w:rFonts w:ascii="Times New Roman" w:hAnsi="Times New Roman"/>
                <w:b/>
                <w:sz w:val="24"/>
                <w:szCs w:val="24"/>
              </w:rPr>
            </w:pPr>
          </w:p>
        </w:tc>
      </w:tr>
      <w:tr w:rsidR="00091133" w:rsidRPr="00ED5DCC" w:rsidTr="00254AE8">
        <w:tc>
          <w:tcPr>
            <w:tcW w:w="6663" w:type="dxa"/>
          </w:tcPr>
          <w:p w:rsidR="00091133" w:rsidRPr="00E36264" w:rsidRDefault="00091133" w:rsidP="00F876CB">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оцінювати масштаби діяльності глобальних фірм та їх позиції на світових ринках</w:t>
            </w:r>
            <w:r w:rsidRPr="00E36264">
              <w:rPr>
                <w:rFonts w:ascii="Cambria" w:eastAsia="Times New Roman" w:hAnsi="Cambria" w:cs="Times New Roman"/>
                <w:color w:val="000000"/>
                <w:spacing w:val="-6"/>
                <w:lang w:val="uk-UA"/>
              </w:rPr>
              <w:t xml:space="preserve"> </w:t>
            </w:r>
          </w:p>
        </w:tc>
        <w:tc>
          <w:tcPr>
            <w:tcW w:w="708" w:type="dxa"/>
          </w:tcPr>
          <w:p w:rsidR="00091133" w:rsidRPr="00CF23E0" w:rsidRDefault="00091133" w:rsidP="004930FB">
            <w:pPr>
              <w:jc w:val="center"/>
              <w:rPr>
                <w:lang w:val="uk-UA"/>
              </w:rPr>
            </w:pPr>
            <w:r>
              <w:rPr>
                <w:lang w:val="uk-UA"/>
              </w:rPr>
              <w:t>+</w:t>
            </w:r>
          </w:p>
        </w:tc>
        <w:tc>
          <w:tcPr>
            <w:tcW w:w="709" w:type="dxa"/>
          </w:tcPr>
          <w:p w:rsidR="00091133" w:rsidRPr="00091133" w:rsidRDefault="00091133" w:rsidP="004930FB">
            <w:pPr>
              <w:jc w:val="center"/>
              <w:rPr>
                <w:lang w:val="uk-UA"/>
              </w:rP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Pr="00254AE8" w:rsidRDefault="00254AE8" w:rsidP="004930FB">
            <w:pPr>
              <w:jc w:val="center"/>
              <w:rPr>
                <w:lang w:val="uk-UA"/>
              </w:rPr>
            </w:pPr>
            <w:r>
              <w:rPr>
                <w:lang w:val="uk-UA"/>
              </w:rPr>
              <w:t>+</w:t>
            </w:r>
          </w:p>
        </w:tc>
        <w:tc>
          <w:tcPr>
            <w:tcW w:w="708" w:type="dxa"/>
          </w:tcPr>
          <w:p w:rsidR="00091133" w:rsidRPr="00CF23E0" w:rsidRDefault="00091133" w:rsidP="004930FB">
            <w:pPr>
              <w:jc w:val="center"/>
              <w:rPr>
                <w:lang w:val="uk-UA"/>
              </w:rPr>
            </w:pPr>
            <w:r>
              <w:rPr>
                <w:lang w:val="uk-UA"/>
              </w:rPr>
              <w:t>+</w:t>
            </w:r>
          </w:p>
        </w:tc>
        <w:tc>
          <w:tcPr>
            <w:tcW w:w="709" w:type="dxa"/>
          </w:tcPr>
          <w:p w:rsidR="00091133" w:rsidRPr="00091133" w:rsidRDefault="00091133" w:rsidP="004930FB">
            <w:pPr>
              <w:jc w:val="center"/>
              <w:rPr>
                <w:lang w:val="uk-UA"/>
              </w:rPr>
            </w:pPr>
            <w:r>
              <w:rPr>
                <w:lang w:val="uk-UA"/>
              </w:rPr>
              <w:t>+</w:t>
            </w:r>
          </w:p>
        </w:tc>
        <w:tc>
          <w:tcPr>
            <w:tcW w:w="709" w:type="dxa"/>
          </w:tcPr>
          <w:p w:rsidR="00091133" w:rsidRPr="00CF23E0" w:rsidRDefault="00091133" w:rsidP="004930FB">
            <w:pPr>
              <w:jc w:val="center"/>
              <w:rPr>
                <w:lang w:val="uk-UA"/>
              </w:rPr>
            </w:pPr>
            <w:r>
              <w:rPr>
                <w:lang w:val="uk-UA"/>
              </w:rPr>
              <w:t>+</w:t>
            </w:r>
          </w:p>
        </w:tc>
        <w:tc>
          <w:tcPr>
            <w:tcW w:w="709" w:type="dxa"/>
          </w:tcPr>
          <w:p w:rsidR="00091133" w:rsidRPr="00091133" w:rsidRDefault="00091133" w:rsidP="004930FB">
            <w:pPr>
              <w:jc w:val="center"/>
              <w:rPr>
                <w:lang w:val="uk-UA"/>
              </w:rPr>
            </w:pPr>
            <w:r>
              <w:rPr>
                <w:lang w:val="uk-UA"/>
              </w:rPr>
              <w:t>+</w:t>
            </w:r>
          </w:p>
        </w:tc>
        <w:tc>
          <w:tcPr>
            <w:tcW w:w="567" w:type="dxa"/>
          </w:tcPr>
          <w:p w:rsidR="00091133" w:rsidRPr="00CF23E0" w:rsidRDefault="00091133" w:rsidP="004930FB">
            <w:pPr>
              <w:jc w:val="center"/>
              <w:rPr>
                <w:lang w:val="uk-UA"/>
              </w:rPr>
            </w:pPr>
          </w:p>
        </w:tc>
        <w:tc>
          <w:tcPr>
            <w:tcW w:w="567" w:type="dxa"/>
          </w:tcPr>
          <w:p w:rsidR="00091133" w:rsidRDefault="00091133" w:rsidP="004930FB">
            <w:pPr>
              <w:jc w:val="center"/>
            </w:pPr>
          </w:p>
        </w:tc>
        <w:tc>
          <w:tcPr>
            <w:tcW w:w="708" w:type="dxa"/>
          </w:tcPr>
          <w:p w:rsidR="00091133" w:rsidRPr="00CF23E0" w:rsidRDefault="00091133" w:rsidP="004930FB">
            <w:pPr>
              <w:jc w:val="center"/>
              <w:rPr>
                <w:lang w:val="uk-UA"/>
              </w:rPr>
            </w:pPr>
            <w:r>
              <w:rPr>
                <w:lang w:val="uk-UA"/>
              </w:rPr>
              <w:t>+</w:t>
            </w:r>
          </w:p>
        </w:tc>
        <w:tc>
          <w:tcPr>
            <w:tcW w:w="709" w:type="dxa"/>
          </w:tcPr>
          <w:p w:rsidR="00091133" w:rsidRPr="00091133" w:rsidRDefault="00091133" w:rsidP="004930FB">
            <w:pPr>
              <w:jc w:val="center"/>
              <w:rPr>
                <w:lang w:val="uk-UA"/>
              </w:rPr>
            </w:pPr>
            <w:r>
              <w:rPr>
                <w:lang w:val="uk-UA"/>
              </w:rPr>
              <w:t>+</w:t>
            </w:r>
          </w:p>
        </w:tc>
      </w:tr>
      <w:tr w:rsidR="00091133" w:rsidRPr="00ED5DCC" w:rsidTr="00254AE8">
        <w:tc>
          <w:tcPr>
            <w:tcW w:w="6663" w:type="dxa"/>
          </w:tcPr>
          <w:p w:rsidR="00091133" w:rsidRPr="00E36264" w:rsidRDefault="00091133" w:rsidP="00F876CB">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 xml:space="preserve">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w:t>
            </w:r>
            <w:r w:rsidRPr="00E36264">
              <w:rPr>
                <w:rFonts w:ascii="Cambria" w:eastAsia="Times New Roman" w:hAnsi="Cambria" w:cs="Cambria"/>
                <w:lang w:val="uk-UA"/>
              </w:rPr>
              <w:lastRenderedPageBreak/>
              <w:t>закономірностей та тенденцій новітнього розвитку світового господарства</w:t>
            </w:r>
          </w:p>
        </w:tc>
        <w:tc>
          <w:tcPr>
            <w:tcW w:w="708" w:type="dxa"/>
          </w:tcPr>
          <w:p w:rsidR="00091133" w:rsidRPr="00254AE8" w:rsidRDefault="00254AE8">
            <w:pPr>
              <w:rPr>
                <w:lang w:val="uk-UA"/>
              </w:rPr>
            </w:pPr>
            <w:r>
              <w:rPr>
                <w:lang w:val="uk-UA"/>
              </w:rPr>
              <w:lastRenderedPageBreak/>
              <w:t>+</w:t>
            </w:r>
          </w:p>
        </w:tc>
        <w:tc>
          <w:tcPr>
            <w:tcW w:w="709" w:type="dxa"/>
          </w:tcPr>
          <w:p w:rsidR="00091133" w:rsidRPr="00254AE8" w:rsidRDefault="00254AE8">
            <w:pPr>
              <w:rPr>
                <w:lang w:val="uk-UA"/>
              </w:rPr>
            </w:pPr>
            <w:r>
              <w:rPr>
                <w:lang w:val="uk-UA"/>
              </w:rPr>
              <w:t>+</w:t>
            </w:r>
          </w:p>
        </w:tc>
        <w:tc>
          <w:tcPr>
            <w:tcW w:w="709" w:type="dxa"/>
          </w:tcPr>
          <w:p w:rsidR="00091133" w:rsidRDefault="00091133" w:rsidP="004930FB">
            <w:pPr>
              <w:jc w:val="center"/>
            </w:pPr>
            <w:r w:rsidRPr="00EB0208">
              <w:rPr>
                <w:lang w:val="uk-UA"/>
              </w:rPr>
              <w:t>+</w:t>
            </w:r>
          </w:p>
        </w:tc>
        <w:tc>
          <w:tcPr>
            <w:tcW w:w="709" w:type="dxa"/>
          </w:tcPr>
          <w:p w:rsidR="00091133" w:rsidRDefault="00091133" w:rsidP="004930FB">
            <w:pPr>
              <w:jc w:val="center"/>
            </w:pPr>
            <w:r w:rsidRPr="00EB0208">
              <w:rPr>
                <w:lang w:val="uk-UA"/>
              </w:rPr>
              <w:t>+</w:t>
            </w:r>
          </w:p>
        </w:tc>
        <w:tc>
          <w:tcPr>
            <w:tcW w:w="708" w:type="dxa"/>
          </w:tcPr>
          <w:p w:rsidR="00091133" w:rsidRPr="00254AE8" w:rsidRDefault="00254AE8">
            <w:pPr>
              <w:rPr>
                <w:lang w:val="uk-UA"/>
              </w:rPr>
            </w:pPr>
            <w:r>
              <w:rPr>
                <w:lang w:val="uk-UA"/>
              </w:rPr>
              <w:t>+</w:t>
            </w:r>
          </w:p>
        </w:tc>
        <w:tc>
          <w:tcPr>
            <w:tcW w:w="709" w:type="dxa"/>
          </w:tcPr>
          <w:p w:rsidR="00091133" w:rsidRDefault="00091133" w:rsidP="004930FB">
            <w:pPr>
              <w:jc w:val="center"/>
            </w:pPr>
            <w:r w:rsidRPr="00EB0208">
              <w:rPr>
                <w:lang w:val="uk-UA"/>
              </w:rPr>
              <w:t>+</w:t>
            </w:r>
          </w:p>
        </w:tc>
        <w:tc>
          <w:tcPr>
            <w:tcW w:w="709" w:type="dxa"/>
          </w:tcPr>
          <w:p w:rsidR="00091133" w:rsidRDefault="00091133" w:rsidP="004930FB">
            <w:pPr>
              <w:jc w:val="center"/>
            </w:pPr>
            <w:r w:rsidRPr="00EB0208">
              <w:rPr>
                <w:lang w:val="uk-UA"/>
              </w:rPr>
              <w:t>+</w:t>
            </w:r>
          </w:p>
        </w:tc>
        <w:tc>
          <w:tcPr>
            <w:tcW w:w="709" w:type="dxa"/>
          </w:tcPr>
          <w:p w:rsidR="00091133" w:rsidRDefault="00091133" w:rsidP="004930FB">
            <w:pPr>
              <w:jc w:val="center"/>
            </w:pPr>
            <w:r w:rsidRPr="00EB0208">
              <w:rPr>
                <w:lang w:val="uk-UA"/>
              </w:rPr>
              <w:t>+</w:t>
            </w:r>
          </w:p>
        </w:tc>
        <w:tc>
          <w:tcPr>
            <w:tcW w:w="567" w:type="dxa"/>
          </w:tcPr>
          <w:p w:rsidR="00091133" w:rsidRDefault="00091133" w:rsidP="004930FB">
            <w:pPr>
              <w:jc w:val="center"/>
            </w:pPr>
            <w:r w:rsidRPr="00EB0208">
              <w:rPr>
                <w:lang w:val="uk-UA"/>
              </w:rPr>
              <w:t>+</w:t>
            </w:r>
          </w:p>
        </w:tc>
        <w:tc>
          <w:tcPr>
            <w:tcW w:w="567" w:type="dxa"/>
          </w:tcPr>
          <w:p w:rsidR="00091133" w:rsidRPr="00254AE8" w:rsidRDefault="00254AE8">
            <w:pPr>
              <w:rPr>
                <w:lang w:val="uk-UA"/>
              </w:rPr>
            </w:pPr>
            <w:r>
              <w:rPr>
                <w:lang w:val="uk-UA"/>
              </w:rPr>
              <w:t>+</w:t>
            </w:r>
          </w:p>
        </w:tc>
        <w:tc>
          <w:tcPr>
            <w:tcW w:w="708" w:type="dxa"/>
          </w:tcPr>
          <w:p w:rsidR="00091133" w:rsidRPr="00254AE8" w:rsidRDefault="00254AE8">
            <w:pPr>
              <w:rPr>
                <w:lang w:val="uk-UA"/>
              </w:rPr>
            </w:pPr>
            <w:r>
              <w:rPr>
                <w:lang w:val="uk-UA"/>
              </w:rPr>
              <w:t>+</w:t>
            </w:r>
          </w:p>
        </w:tc>
        <w:tc>
          <w:tcPr>
            <w:tcW w:w="709" w:type="dxa"/>
          </w:tcPr>
          <w:p w:rsidR="00091133" w:rsidRPr="00254AE8" w:rsidRDefault="00254AE8">
            <w:pPr>
              <w:rPr>
                <w:lang w:val="uk-UA"/>
              </w:rPr>
            </w:pPr>
            <w:r>
              <w:rPr>
                <w:lang w:val="uk-UA"/>
              </w:rPr>
              <w:t>+</w:t>
            </w:r>
          </w:p>
        </w:tc>
      </w:tr>
      <w:tr w:rsidR="00254AE8" w:rsidRPr="00ED5DCC" w:rsidTr="00254AE8">
        <w:tc>
          <w:tcPr>
            <w:tcW w:w="6663" w:type="dxa"/>
          </w:tcPr>
          <w:p w:rsidR="00254AE8" w:rsidRPr="00E36264" w:rsidRDefault="00254AE8" w:rsidP="00F876CB">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lastRenderedPageBreak/>
              <w:t>Здатність впроваджувати принципи соціальної відповідальності в діяльності суб’єктів МЕВ.</w:t>
            </w:r>
          </w:p>
        </w:tc>
        <w:tc>
          <w:tcPr>
            <w:tcW w:w="708" w:type="dxa"/>
          </w:tcPr>
          <w:p w:rsidR="00254AE8" w:rsidRPr="00CF23E0" w:rsidRDefault="00254AE8" w:rsidP="004930FB">
            <w:pPr>
              <w:jc w:val="center"/>
              <w:rPr>
                <w:lang w:val="uk-UA"/>
              </w:rPr>
            </w:pPr>
            <w:r>
              <w:rPr>
                <w:lang w:val="uk-UA"/>
              </w:rPr>
              <w:t>+</w:t>
            </w:r>
          </w:p>
        </w:tc>
        <w:tc>
          <w:tcPr>
            <w:tcW w:w="709" w:type="dxa"/>
          </w:tcPr>
          <w:p w:rsidR="00254AE8" w:rsidRPr="00CF23E0" w:rsidRDefault="00254AE8" w:rsidP="004930FB">
            <w:pPr>
              <w:jc w:val="center"/>
              <w:rPr>
                <w:lang w:val="uk-UA"/>
              </w:rPr>
            </w:pPr>
          </w:p>
        </w:tc>
        <w:tc>
          <w:tcPr>
            <w:tcW w:w="709" w:type="dxa"/>
          </w:tcPr>
          <w:p w:rsidR="00254AE8" w:rsidRPr="00254AE8" w:rsidRDefault="00254AE8" w:rsidP="004930FB">
            <w:pPr>
              <w:jc w:val="center"/>
              <w:rPr>
                <w:lang w:val="uk-UA"/>
              </w:rPr>
            </w:pPr>
            <w:r>
              <w:rPr>
                <w:lang w:val="uk-UA"/>
              </w:rPr>
              <w:t>+</w:t>
            </w:r>
          </w:p>
        </w:tc>
        <w:tc>
          <w:tcPr>
            <w:tcW w:w="709" w:type="dxa"/>
          </w:tcPr>
          <w:p w:rsidR="00254AE8" w:rsidRDefault="00254AE8" w:rsidP="004930FB">
            <w:pPr>
              <w:jc w:val="center"/>
            </w:pPr>
          </w:p>
        </w:tc>
        <w:tc>
          <w:tcPr>
            <w:tcW w:w="708" w:type="dxa"/>
          </w:tcPr>
          <w:p w:rsidR="00254AE8" w:rsidRPr="00CF23E0" w:rsidRDefault="00254AE8" w:rsidP="004930FB">
            <w:pPr>
              <w:jc w:val="center"/>
              <w:rPr>
                <w:lang w:val="uk-UA"/>
              </w:rPr>
            </w:pPr>
          </w:p>
        </w:tc>
        <w:tc>
          <w:tcPr>
            <w:tcW w:w="709" w:type="dxa"/>
          </w:tcPr>
          <w:p w:rsidR="00254AE8" w:rsidRPr="00CF23E0" w:rsidRDefault="00254AE8" w:rsidP="004930FB">
            <w:pPr>
              <w:jc w:val="center"/>
              <w:rPr>
                <w:lang w:val="uk-UA"/>
              </w:rPr>
            </w:pPr>
          </w:p>
        </w:tc>
        <w:tc>
          <w:tcPr>
            <w:tcW w:w="709" w:type="dxa"/>
          </w:tcPr>
          <w:p w:rsidR="00254AE8" w:rsidRPr="00CF23E0" w:rsidRDefault="00254AE8" w:rsidP="004930FB">
            <w:pPr>
              <w:jc w:val="center"/>
              <w:rPr>
                <w:lang w:val="uk-UA"/>
              </w:rPr>
            </w:pPr>
          </w:p>
        </w:tc>
        <w:tc>
          <w:tcPr>
            <w:tcW w:w="709" w:type="dxa"/>
          </w:tcPr>
          <w:p w:rsidR="00254AE8" w:rsidRDefault="00254AE8" w:rsidP="004930FB">
            <w:pPr>
              <w:jc w:val="center"/>
            </w:pPr>
          </w:p>
        </w:tc>
        <w:tc>
          <w:tcPr>
            <w:tcW w:w="567" w:type="dxa"/>
          </w:tcPr>
          <w:p w:rsidR="00254AE8" w:rsidRPr="00254AE8" w:rsidRDefault="00254AE8" w:rsidP="004930FB">
            <w:pPr>
              <w:jc w:val="center"/>
              <w:rPr>
                <w:lang w:val="uk-UA"/>
              </w:rPr>
            </w:pPr>
            <w:r>
              <w:rPr>
                <w:lang w:val="uk-UA"/>
              </w:rPr>
              <w:t>+</w:t>
            </w:r>
          </w:p>
        </w:tc>
        <w:tc>
          <w:tcPr>
            <w:tcW w:w="567" w:type="dxa"/>
          </w:tcPr>
          <w:p w:rsidR="00254AE8" w:rsidRPr="00CF23E0" w:rsidRDefault="00254AE8" w:rsidP="004930FB">
            <w:pPr>
              <w:jc w:val="center"/>
              <w:rPr>
                <w:lang w:val="uk-UA"/>
              </w:rPr>
            </w:pPr>
          </w:p>
        </w:tc>
        <w:tc>
          <w:tcPr>
            <w:tcW w:w="708" w:type="dxa"/>
          </w:tcPr>
          <w:p w:rsidR="00254AE8" w:rsidRPr="00CF23E0" w:rsidRDefault="00254AE8" w:rsidP="004930FB">
            <w:pPr>
              <w:jc w:val="center"/>
              <w:rPr>
                <w:lang w:val="uk-UA"/>
              </w:rPr>
            </w:pPr>
          </w:p>
        </w:tc>
        <w:tc>
          <w:tcPr>
            <w:tcW w:w="709" w:type="dxa"/>
          </w:tcPr>
          <w:p w:rsidR="00254AE8" w:rsidRPr="00CF23E0" w:rsidRDefault="00254AE8" w:rsidP="004930FB">
            <w:pPr>
              <w:jc w:val="center"/>
              <w:rPr>
                <w:lang w:val="uk-UA"/>
              </w:rPr>
            </w:pPr>
          </w:p>
        </w:tc>
      </w:tr>
      <w:tr w:rsidR="00254AE8" w:rsidRPr="00ED5DCC" w:rsidTr="00254AE8">
        <w:tc>
          <w:tcPr>
            <w:tcW w:w="6663" w:type="dxa"/>
          </w:tcPr>
          <w:p w:rsidR="00254AE8" w:rsidRPr="00E36264" w:rsidRDefault="00254AE8" w:rsidP="00F876CB">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визначати й оцінювати прояви економічного глобалізму, виклики та дисбаланси глобального розвитку.</w:t>
            </w:r>
          </w:p>
        </w:tc>
        <w:tc>
          <w:tcPr>
            <w:tcW w:w="708" w:type="dxa"/>
          </w:tcPr>
          <w:p w:rsidR="00254AE8" w:rsidRPr="00254AE8" w:rsidRDefault="00254AE8">
            <w:pPr>
              <w:rPr>
                <w:lang w:val="uk-UA"/>
              </w:rPr>
            </w:pPr>
          </w:p>
        </w:tc>
        <w:tc>
          <w:tcPr>
            <w:tcW w:w="709" w:type="dxa"/>
          </w:tcPr>
          <w:p w:rsidR="00254AE8" w:rsidRDefault="00254AE8" w:rsidP="004930FB">
            <w:pPr>
              <w:jc w:val="center"/>
            </w:pPr>
            <w:r>
              <w:rPr>
                <w:lang w:val="uk-UA"/>
              </w:rPr>
              <w:t>+</w:t>
            </w:r>
          </w:p>
        </w:tc>
        <w:tc>
          <w:tcPr>
            <w:tcW w:w="709" w:type="dxa"/>
          </w:tcPr>
          <w:p w:rsidR="00254AE8" w:rsidRDefault="00254AE8" w:rsidP="004930FB">
            <w:pPr>
              <w:jc w:val="center"/>
            </w:pPr>
            <w:r>
              <w:rPr>
                <w:lang w:val="uk-UA"/>
              </w:rPr>
              <w:t>+</w:t>
            </w:r>
          </w:p>
        </w:tc>
        <w:tc>
          <w:tcPr>
            <w:tcW w:w="709" w:type="dxa"/>
          </w:tcPr>
          <w:p w:rsidR="00254AE8" w:rsidRDefault="00254AE8" w:rsidP="004930FB">
            <w:pPr>
              <w:jc w:val="center"/>
            </w:pPr>
          </w:p>
        </w:tc>
        <w:tc>
          <w:tcPr>
            <w:tcW w:w="708" w:type="dxa"/>
          </w:tcPr>
          <w:p w:rsidR="00254AE8" w:rsidRDefault="00254AE8" w:rsidP="004930FB">
            <w:pPr>
              <w:jc w:val="center"/>
            </w:pPr>
            <w:r>
              <w:rPr>
                <w:lang w:val="uk-UA"/>
              </w:rPr>
              <w:t>+</w:t>
            </w:r>
          </w:p>
        </w:tc>
        <w:tc>
          <w:tcPr>
            <w:tcW w:w="709" w:type="dxa"/>
          </w:tcPr>
          <w:p w:rsidR="00254AE8" w:rsidRDefault="00254AE8" w:rsidP="004930FB">
            <w:pPr>
              <w:jc w:val="center"/>
            </w:pPr>
            <w:r>
              <w:rPr>
                <w:lang w:val="uk-UA"/>
              </w:rPr>
              <w:t>+</w:t>
            </w:r>
          </w:p>
        </w:tc>
        <w:tc>
          <w:tcPr>
            <w:tcW w:w="709" w:type="dxa"/>
          </w:tcPr>
          <w:p w:rsidR="00254AE8" w:rsidRDefault="00254AE8" w:rsidP="004930FB">
            <w:pPr>
              <w:jc w:val="center"/>
            </w:pPr>
            <w:r>
              <w:rPr>
                <w:lang w:val="uk-UA"/>
              </w:rPr>
              <w:t>+</w:t>
            </w:r>
          </w:p>
        </w:tc>
        <w:tc>
          <w:tcPr>
            <w:tcW w:w="709" w:type="dxa"/>
          </w:tcPr>
          <w:p w:rsidR="00254AE8" w:rsidRDefault="00254AE8" w:rsidP="004930FB">
            <w:pPr>
              <w:jc w:val="center"/>
            </w:pPr>
          </w:p>
        </w:tc>
        <w:tc>
          <w:tcPr>
            <w:tcW w:w="567" w:type="dxa"/>
          </w:tcPr>
          <w:p w:rsidR="00254AE8" w:rsidRDefault="00254AE8" w:rsidP="004930FB">
            <w:pPr>
              <w:jc w:val="center"/>
            </w:pPr>
          </w:p>
        </w:tc>
        <w:tc>
          <w:tcPr>
            <w:tcW w:w="567" w:type="dxa"/>
          </w:tcPr>
          <w:p w:rsidR="00254AE8" w:rsidRDefault="00254AE8" w:rsidP="004930FB">
            <w:pPr>
              <w:jc w:val="center"/>
            </w:pPr>
          </w:p>
        </w:tc>
        <w:tc>
          <w:tcPr>
            <w:tcW w:w="708" w:type="dxa"/>
          </w:tcPr>
          <w:p w:rsidR="00254AE8" w:rsidRDefault="00254AE8" w:rsidP="004930FB">
            <w:pPr>
              <w:jc w:val="center"/>
            </w:pPr>
          </w:p>
        </w:tc>
        <w:tc>
          <w:tcPr>
            <w:tcW w:w="709" w:type="dxa"/>
          </w:tcPr>
          <w:p w:rsidR="00254AE8" w:rsidRDefault="00254AE8" w:rsidP="004930FB">
            <w:pPr>
              <w:jc w:val="center"/>
            </w:pPr>
          </w:p>
        </w:tc>
      </w:tr>
      <w:tr w:rsidR="00254AE8" w:rsidRPr="00ED5DCC" w:rsidTr="00254AE8">
        <w:tc>
          <w:tcPr>
            <w:tcW w:w="6663" w:type="dxa"/>
          </w:tcPr>
          <w:p w:rsidR="00254AE8" w:rsidRPr="00E36264" w:rsidRDefault="00254AE8" w:rsidP="00F876CB">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визначати геоекономічні стратегії країн та їх регіональні економічні пріоритети</w:t>
            </w:r>
          </w:p>
        </w:tc>
        <w:tc>
          <w:tcPr>
            <w:tcW w:w="708" w:type="dxa"/>
          </w:tcPr>
          <w:p w:rsidR="00254AE8" w:rsidRDefault="00254AE8"/>
        </w:tc>
        <w:tc>
          <w:tcPr>
            <w:tcW w:w="709" w:type="dxa"/>
          </w:tcPr>
          <w:p w:rsidR="00254AE8" w:rsidRDefault="00254AE8" w:rsidP="004930FB">
            <w:pPr>
              <w:jc w:val="center"/>
            </w:pPr>
            <w:r w:rsidRPr="00EB0208">
              <w:rPr>
                <w:lang w:val="uk-UA"/>
              </w:rPr>
              <w:t>+</w:t>
            </w:r>
          </w:p>
        </w:tc>
        <w:tc>
          <w:tcPr>
            <w:tcW w:w="709" w:type="dxa"/>
          </w:tcPr>
          <w:p w:rsidR="00254AE8" w:rsidRDefault="00254AE8" w:rsidP="004930FB">
            <w:pPr>
              <w:jc w:val="center"/>
            </w:pPr>
            <w:r w:rsidRPr="00EB0208">
              <w:rPr>
                <w:lang w:val="uk-UA"/>
              </w:rPr>
              <w:t>+</w:t>
            </w:r>
          </w:p>
        </w:tc>
        <w:tc>
          <w:tcPr>
            <w:tcW w:w="709" w:type="dxa"/>
          </w:tcPr>
          <w:p w:rsidR="00254AE8" w:rsidRDefault="00254AE8"/>
        </w:tc>
        <w:tc>
          <w:tcPr>
            <w:tcW w:w="708" w:type="dxa"/>
          </w:tcPr>
          <w:p w:rsidR="00254AE8" w:rsidRDefault="00254AE8" w:rsidP="004930FB">
            <w:pPr>
              <w:jc w:val="center"/>
            </w:pPr>
            <w:r w:rsidRPr="00EB0208">
              <w:rPr>
                <w:lang w:val="uk-UA"/>
              </w:rPr>
              <w:t>+</w:t>
            </w:r>
          </w:p>
        </w:tc>
        <w:tc>
          <w:tcPr>
            <w:tcW w:w="709" w:type="dxa"/>
          </w:tcPr>
          <w:p w:rsidR="00254AE8" w:rsidRDefault="00254AE8" w:rsidP="004930FB">
            <w:pPr>
              <w:jc w:val="center"/>
            </w:pPr>
            <w:r w:rsidRPr="00EB0208">
              <w:rPr>
                <w:lang w:val="uk-UA"/>
              </w:rPr>
              <w:t>+</w:t>
            </w:r>
          </w:p>
        </w:tc>
        <w:tc>
          <w:tcPr>
            <w:tcW w:w="709" w:type="dxa"/>
          </w:tcPr>
          <w:p w:rsidR="00254AE8" w:rsidRDefault="00254AE8" w:rsidP="004930FB">
            <w:pPr>
              <w:jc w:val="center"/>
            </w:pPr>
            <w:r w:rsidRPr="00EB0208">
              <w:rPr>
                <w:lang w:val="uk-UA"/>
              </w:rPr>
              <w:t>+</w:t>
            </w:r>
          </w:p>
        </w:tc>
        <w:tc>
          <w:tcPr>
            <w:tcW w:w="709" w:type="dxa"/>
          </w:tcPr>
          <w:p w:rsidR="00254AE8" w:rsidRDefault="00254AE8" w:rsidP="004930FB">
            <w:pPr>
              <w:jc w:val="center"/>
            </w:pPr>
          </w:p>
        </w:tc>
        <w:tc>
          <w:tcPr>
            <w:tcW w:w="567" w:type="dxa"/>
          </w:tcPr>
          <w:p w:rsidR="00254AE8" w:rsidRPr="00ED5DCC" w:rsidRDefault="00254AE8" w:rsidP="0060322C">
            <w:pPr>
              <w:spacing w:after="0" w:line="240" w:lineRule="auto"/>
              <w:jc w:val="center"/>
              <w:rPr>
                <w:rFonts w:ascii="Times New Roman" w:hAnsi="Times New Roman"/>
                <w:b/>
                <w:sz w:val="24"/>
                <w:szCs w:val="24"/>
              </w:rPr>
            </w:pPr>
          </w:p>
        </w:tc>
        <w:tc>
          <w:tcPr>
            <w:tcW w:w="567" w:type="dxa"/>
          </w:tcPr>
          <w:p w:rsidR="00254AE8" w:rsidRDefault="00254AE8" w:rsidP="004930FB">
            <w:pPr>
              <w:jc w:val="center"/>
            </w:pPr>
          </w:p>
        </w:tc>
        <w:tc>
          <w:tcPr>
            <w:tcW w:w="708" w:type="dxa"/>
          </w:tcPr>
          <w:p w:rsidR="00254AE8" w:rsidRDefault="00254AE8" w:rsidP="004930FB">
            <w:pPr>
              <w:jc w:val="center"/>
            </w:pPr>
          </w:p>
        </w:tc>
        <w:tc>
          <w:tcPr>
            <w:tcW w:w="709" w:type="dxa"/>
          </w:tcPr>
          <w:p w:rsidR="00254AE8" w:rsidRDefault="00254AE8" w:rsidP="004930FB">
            <w:pPr>
              <w:jc w:val="center"/>
            </w:pPr>
          </w:p>
        </w:tc>
      </w:tr>
      <w:tr w:rsidR="00254AE8" w:rsidRPr="00ED5DCC" w:rsidTr="00254AE8">
        <w:tc>
          <w:tcPr>
            <w:tcW w:w="6663" w:type="dxa"/>
          </w:tcPr>
          <w:p w:rsidR="00254AE8" w:rsidRPr="00E36264" w:rsidRDefault="00254AE8" w:rsidP="00F876CB">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прогнозувати тенденції розвитку глобальних ринків з урахуванням кон’юнктурних змін</w:t>
            </w:r>
          </w:p>
        </w:tc>
        <w:tc>
          <w:tcPr>
            <w:tcW w:w="708" w:type="dxa"/>
          </w:tcPr>
          <w:p w:rsidR="00254AE8" w:rsidRDefault="00254AE8"/>
        </w:tc>
        <w:tc>
          <w:tcPr>
            <w:tcW w:w="709" w:type="dxa"/>
          </w:tcPr>
          <w:p w:rsidR="00254AE8" w:rsidRDefault="00254AE8" w:rsidP="004930FB">
            <w:pPr>
              <w:jc w:val="center"/>
            </w:pPr>
            <w:r w:rsidRPr="005A27E8">
              <w:rPr>
                <w:lang w:val="uk-UA"/>
              </w:rPr>
              <w:t>+</w:t>
            </w:r>
          </w:p>
        </w:tc>
        <w:tc>
          <w:tcPr>
            <w:tcW w:w="709" w:type="dxa"/>
          </w:tcPr>
          <w:p w:rsidR="00254AE8" w:rsidRDefault="00254AE8" w:rsidP="004930FB">
            <w:pPr>
              <w:jc w:val="center"/>
            </w:pPr>
            <w:r w:rsidRPr="005A27E8">
              <w:rPr>
                <w:lang w:val="uk-UA"/>
              </w:rPr>
              <w:t>+</w:t>
            </w:r>
          </w:p>
        </w:tc>
        <w:tc>
          <w:tcPr>
            <w:tcW w:w="709" w:type="dxa"/>
          </w:tcPr>
          <w:p w:rsidR="00254AE8" w:rsidRDefault="00254AE8"/>
        </w:tc>
        <w:tc>
          <w:tcPr>
            <w:tcW w:w="708" w:type="dxa"/>
          </w:tcPr>
          <w:p w:rsidR="00254AE8" w:rsidRDefault="00254AE8" w:rsidP="004930FB">
            <w:pPr>
              <w:jc w:val="center"/>
            </w:pPr>
          </w:p>
        </w:tc>
        <w:tc>
          <w:tcPr>
            <w:tcW w:w="709" w:type="dxa"/>
          </w:tcPr>
          <w:p w:rsidR="00254AE8" w:rsidRDefault="00254AE8" w:rsidP="004930FB">
            <w:pPr>
              <w:jc w:val="center"/>
            </w:pPr>
            <w:r w:rsidRPr="005A27E8">
              <w:rPr>
                <w:lang w:val="uk-UA"/>
              </w:rPr>
              <w:t>+</w:t>
            </w:r>
          </w:p>
        </w:tc>
        <w:tc>
          <w:tcPr>
            <w:tcW w:w="709" w:type="dxa"/>
          </w:tcPr>
          <w:p w:rsidR="00254AE8" w:rsidRDefault="00254AE8" w:rsidP="004930FB">
            <w:pPr>
              <w:jc w:val="center"/>
            </w:pPr>
          </w:p>
        </w:tc>
        <w:tc>
          <w:tcPr>
            <w:tcW w:w="709" w:type="dxa"/>
          </w:tcPr>
          <w:p w:rsidR="00254AE8" w:rsidRDefault="00254AE8" w:rsidP="004930FB">
            <w:pPr>
              <w:jc w:val="center"/>
            </w:pPr>
            <w:r w:rsidRPr="005A27E8">
              <w:rPr>
                <w:lang w:val="uk-UA"/>
              </w:rPr>
              <w:t>+</w:t>
            </w:r>
          </w:p>
        </w:tc>
        <w:tc>
          <w:tcPr>
            <w:tcW w:w="567" w:type="dxa"/>
          </w:tcPr>
          <w:p w:rsidR="00254AE8" w:rsidRPr="00ED5DCC" w:rsidRDefault="00254AE8" w:rsidP="0060322C">
            <w:pPr>
              <w:spacing w:after="0" w:line="240" w:lineRule="auto"/>
              <w:jc w:val="center"/>
              <w:rPr>
                <w:rFonts w:ascii="Times New Roman" w:hAnsi="Times New Roman"/>
                <w:b/>
                <w:sz w:val="24"/>
                <w:szCs w:val="24"/>
              </w:rPr>
            </w:pPr>
          </w:p>
        </w:tc>
        <w:tc>
          <w:tcPr>
            <w:tcW w:w="567" w:type="dxa"/>
          </w:tcPr>
          <w:p w:rsidR="00254AE8" w:rsidRDefault="00254AE8" w:rsidP="004930FB">
            <w:pPr>
              <w:jc w:val="center"/>
            </w:pPr>
          </w:p>
        </w:tc>
        <w:tc>
          <w:tcPr>
            <w:tcW w:w="708" w:type="dxa"/>
          </w:tcPr>
          <w:p w:rsidR="00254AE8" w:rsidRDefault="00254AE8" w:rsidP="004930FB">
            <w:pPr>
              <w:jc w:val="center"/>
            </w:pPr>
          </w:p>
        </w:tc>
        <w:tc>
          <w:tcPr>
            <w:tcW w:w="709" w:type="dxa"/>
          </w:tcPr>
          <w:p w:rsidR="00254AE8" w:rsidRDefault="00254AE8" w:rsidP="004930FB">
            <w:pPr>
              <w:jc w:val="center"/>
            </w:pPr>
          </w:p>
        </w:tc>
      </w:tr>
      <w:tr w:rsidR="00254AE8" w:rsidRPr="00ED5DCC" w:rsidTr="00254AE8">
        <w:tc>
          <w:tcPr>
            <w:tcW w:w="6663" w:type="dxa"/>
          </w:tcPr>
          <w:p w:rsidR="00254AE8" w:rsidRPr="0060322C" w:rsidRDefault="00254AE8" w:rsidP="00F876CB">
            <w:pPr>
              <w:pStyle w:val="a4"/>
              <w:numPr>
                <w:ilvl w:val="0"/>
                <w:numId w:val="27"/>
              </w:numPr>
              <w:spacing w:after="0" w:line="240" w:lineRule="auto"/>
              <w:ind w:left="0" w:firstLine="0"/>
              <w:rPr>
                <w:rFonts w:ascii="Times New Roman" w:hAnsi="Times New Roman" w:cs="Times New Roman"/>
                <w:lang w:val="uk-UA"/>
              </w:rPr>
            </w:pPr>
            <w:r w:rsidRPr="00E36264">
              <w:rPr>
                <w:rFonts w:ascii="Cambria" w:eastAsia="Times New Roman" w:hAnsi="Cambria" w:cs="Cambria"/>
                <w:lang w:val="uk-UA"/>
              </w:rP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c>
          <w:tcPr>
            <w:tcW w:w="708" w:type="dxa"/>
          </w:tcPr>
          <w:p w:rsidR="00254AE8" w:rsidRPr="00254AE8" w:rsidRDefault="00254AE8">
            <w:pPr>
              <w:rPr>
                <w:lang w:val="uk-UA"/>
              </w:rPr>
            </w:pPr>
            <w:r>
              <w:rPr>
                <w:lang w:val="uk-UA"/>
              </w:rPr>
              <w:t>+</w:t>
            </w:r>
          </w:p>
        </w:tc>
        <w:tc>
          <w:tcPr>
            <w:tcW w:w="709" w:type="dxa"/>
          </w:tcPr>
          <w:p w:rsidR="00254AE8" w:rsidRDefault="00254AE8" w:rsidP="004930FB">
            <w:pPr>
              <w:jc w:val="center"/>
            </w:pPr>
            <w:r w:rsidRPr="00C445D0">
              <w:rPr>
                <w:lang w:val="uk-UA"/>
              </w:rPr>
              <w:t>+</w:t>
            </w:r>
          </w:p>
        </w:tc>
        <w:tc>
          <w:tcPr>
            <w:tcW w:w="709" w:type="dxa"/>
          </w:tcPr>
          <w:p w:rsidR="00254AE8" w:rsidRDefault="00254AE8" w:rsidP="004930FB">
            <w:pPr>
              <w:jc w:val="center"/>
            </w:pPr>
            <w:r w:rsidRPr="00C445D0">
              <w:rPr>
                <w:lang w:val="uk-UA"/>
              </w:rPr>
              <w:t>+</w:t>
            </w:r>
          </w:p>
        </w:tc>
        <w:tc>
          <w:tcPr>
            <w:tcW w:w="709" w:type="dxa"/>
          </w:tcPr>
          <w:p w:rsidR="00254AE8" w:rsidRPr="00254AE8" w:rsidRDefault="00254AE8">
            <w:pPr>
              <w:rPr>
                <w:lang w:val="uk-UA"/>
              </w:rPr>
            </w:pPr>
            <w:r>
              <w:rPr>
                <w:lang w:val="uk-UA"/>
              </w:rPr>
              <w:t>+</w:t>
            </w:r>
          </w:p>
        </w:tc>
        <w:tc>
          <w:tcPr>
            <w:tcW w:w="708" w:type="dxa"/>
          </w:tcPr>
          <w:p w:rsidR="00254AE8" w:rsidRDefault="00254AE8" w:rsidP="004930FB">
            <w:pPr>
              <w:jc w:val="center"/>
            </w:pPr>
            <w:r w:rsidRPr="00C445D0">
              <w:rPr>
                <w:lang w:val="uk-UA"/>
              </w:rPr>
              <w:t>+</w:t>
            </w:r>
          </w:p>
        </w:tc>
        <w:tc>
          <w:tcPr>
            <w:tcW w:w="709" w:type="dxa"/>
          </w:tcPr>
          <w:p w:rsidR="00254AE8" w:rsidRDefault="00254AE8" w:rsidP="004930FB">
            <w:pPr>
              <w:jc w:val="center"/>
            </w:pPr>
            <w:r w:rsidRPr="00C445D0">
              <w:rPr>
                <w:lang w:val="uk-UA"/>
              </w:rPr>
              <w:t>+</w:t>
            </w:r>
          </w:p>
        </w:tc>
        <w:tc>
          <w:tcPr>
            <w:tcW w:w="709" w:type="dxa"/>
          </w:tcPr>
          <w:p w:rsidR="00254AE8" w:rsidRDefault="00254AE8" w:rsidP="004930FB">
            <w:pPr>
              <w:jc w:val="center"/>
            </w:pPr>
            <w:r w:rsidRPr="00C445D0">
              <w:rPr>
                <w:lang w:val="uk-UA"/>
              </w:rPr>
              <w:t>+</w:t>
            </w:r>
          </w:p>
        </w:tc>
        <w:tc>
          <w:tcPr>
            <w:tcW w:w="709" w:type="dxa"/>
          </w:tcPr>
          <w:p w:rsidR="00254AE8" w:rsidRDefault="00254AE8" w:rsidP="004930FB">
            <w:pPr>
              <w:jc w:val="center"/>
            </w:pPr>
            <w:r w:rsidRPr="00C445D0">
              <w:rPr>
                <w:lang w:val="uk-UA"/>
              </w:rPr>
              <w:t>+</w:t>
            </w:r>
          </w:p>
        </w:tc>
        <w:tc>
          <w:tcPr>
            <w:tcW w:w="567" w:type="dxa"/>
          </w:tcPr>
          <w:p w:rsidR="00254AE8" w:rsidRPr="00254AE8" w:rsidRDefault="00254AE8" w:rsidP="0060322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67" w:type="dxa"/>
          </w:tcPr>
          <w:p w:rsidR="00254AE8" w:rsidRDefault="00254AE8" w:rsidP="004930FB">
            <w:pPr>
              <w:jc w:val="center"/>
            </w:pPr>
            <w:r w:rsidRPr="00C445D0">
              <w:rPr>
                <w:lang w:val="uk-UA"/>
              </w:rPr>
              <w:t>+</w:t>
            </w:r>
          </w:p>
        </w:tc>
        <w:tc>
          <w:tcPr>
            <w:tcW w:w="708" w:type="dxa"/>
          </w:tcPr>
          <w:p w:rsidR="00254AE8" w:rsidRDefault="00254AE8" w:rsidP="004930FB">
            <w:pPr>
              <w:jc w:val="center"/>
            </w:pPr>
            <w:r w:rsidRPr="00C445D0">
              <w:rPr>
                <w:lang w:val="uk-UA"/>
              </w:rPr>
              <w:t>+</w:t>
            </w:r>
          </w:p>
        </w:tc>
        <w:tc>
          <w:tcPr>
            <w:tcW w:w="709" w:type="dxa"/>
          </w:tcPr>
          <w:p w:rsidR="00254AE8" w:rsidRDefault="00254AE8" w:rsidP="004930FB">
            <w:pPr>
              <w:jc w:val="center"/>
            </w:pPr>
            <w:r w:rsidRPr="00C445D0">
              <w:rPr>
                <w:lang w:val="uk-UA"/>
              </w:rPr>
              <w:t>+</w:t>
            </w:r>
          </w:p>
        </w:tc>
      </w:tr>
    </w:tbl>
    <w:p w:rsidR="00884456" w:rsidRDefault="00884456" w:rsidP="00884456">
      <w:pPr>
        <w:spacing w:after="0" w:line="240" w:lineRule="auto"/>
        <w:ind w:left="360"/>
        <w:jc w:val="center"/>
        <w:rPr>
          <w:rFonts w:ascii="Times New Roman" w:hAnsi="Times New Roman" w:cs="Times New Roman"/>
          <w:b/>
          <w:sz w:val="28"/>
          <w:szCs w:val="28"/>
          <w:lang w:val="uk-UA"/>
        </w:rPr>
      </w:pPr>
    </w:p>
    <w:p w:rsidR="00D6256E" w:rsidRDefault="00D6256E" w:rsidP="00D6256E">
      <w:pPr>
        <w:spacing w:after="0" w:line="240" w:lineRule="auto"/>
        <w:ind w:left="360"/>
        <w:jc w:val="center"/>
        <w:rPr>
          <w:rFonts w:ascii="Times New Roman" w:hAnsi="Times New Roman" w:cs="Times New Roman"/>
          <w:b/>
          <w:sz w:val="28"/>
          <w:szCs w:val="28"/>
          <w:lang w:val="uk-UA"/>
        </w:rPr>
      </w:pPr>
      <w:r w:rsidRPr="00BD1BA6">
        <w:rPr>
          <w:rFonts w:ascii="Times New Roman" w:hAnsi="Times New Roman" w:cs="Times New Roman"/>
          <w:b/>
          <w:sz w:val="28"/>
          <w:szCs w:val="28"/>
          <w:lang w:val="uk-UA"/>
        </w:rPr>
        <w:t>МАТРИЦЯ ВІДПОВІДНОСТІ ПРОГРАМНИХ КОМПЕТЕНТНОСТЕЙ КОМПОНЕНТАМ ОСВІТНЬОЇ ПРОГРАМИ</w:t>
      </w:r>
      <w:r>
        <w:rPr>
          <w:rFonts w:ascii="Times New Roman" w:hAnsi="Times New Roman" w:cs="Times New Roman"/>
          <w:b/>
          <w:sz w:val="28"/>
          <w:szCs w:val="28"/>
          <w:lang w:val="uk-UA"/>
        </w:rPr>
        <w:t xml:space="preserve">, ПАКЕТ 2 (за ВБ)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3"/>
        <w:gridCol w:w="708"/>
        <w:gridCol w:w="709"/>
        <w:gridCol w:w="709"/>
        <w:gridCol w:w="709"/>
        <w:gridCol w:w="708"/>
        <w:gridCol w:w="709"/>
        <w:gridCol w:w="709"/>
        <w:gridCol w:w="709"/>
        <w:gridCol w:w="567"/>
        <w:gridCol w:w="567"/>
        <w:gridCol w:w="708"/>
        <w:gridCol w:w="709"/>
      </w:tblGrid>
      <w:tr w:rsidR="00CF23E0" w:rsidRPr="00ED5DCC" w:rsidTr="00CF23E0">
        <w:trPr>
          <w:cantSplit/>
          <w:trHeight w:val="1048"/>
        </w:trPr>
        <w:tc>
          <w:tcPr>
            <w:tcW w:w="6663" w:type="dxa"/>
            <w:shd w:val="clear" w:color="auto" w:fill="EEECE1"/>
            <w:vAlign w:val="center"/>
          </w:tcPr>
          <w:p w:rsidR="00CF23E0" w:rsidRPr="00836EDC" w:rsidRDefault="00CF23E0" w:rsidP="00CF23E0">
            <w:pPr>
              <w:spacing w:after="0" w:line="240" w:lineRule="auto"/>
              <w:jc w:val="center"/>
              <w:rPr>
                <w:rFonts w:ascii="Times New Roman" w:hAnsi="Times New Roman"/>
                <w:sz w:val="24"/>
                <w:szCs w:val="24"/>
                <w:lang w:val="uk-UA"/>
              </w:rPr>
            </w:pPr>
            <w:r>
              <w:rPr>
                <w:rFonts w:ascii="Times New Roman" w:hAnsi="Times New Roman"/>
                <w:b/>
                <w:sz w:val="24"/>
                <w:szCs w:val="24"/>
                <w:lang w:val="uk-UA"/>
              </w:rPr>
              <w:t>К</w:t>
            </w:r>
            <w:r w:rsidRPr="00ED5DCC">
              <w:rPr>
                <w:rFonts w:ascii="Times New Roman" w:hAnsi="Times New Roman"/>
                <w:b/>
                <w:sz w:val="24"/>
                <w:szCs w:val="24"/>
              </w:rPr>
              <w:t>омпетентност</w:t>
            </w:r>
            <w:r>
              <w:rPr>
                <w:rFonts w:ascii="Times New Roman" w:hAnsi="Times New Roman"/>
                <w:b/>
                <w:sz w:val="24"/>
                <w:szCs w:val="24"/>
                <w:lang w:val="uk-UA"/>
              </w:rPr>
              <w:t>і/компоненти освітньої програми (+)</w:t>
            </w:r>
          </w:p>
        </w:tc>
        <w:tc>
          <w:tcPr>
            <w:tcW w:w="708" w:type="dxa"/>
            <w:shd w:val="clear" w:color="auto" w:fill="EEECE1"/>
            <w:textDirection w:val="tbRl"/>
            <w:vAlign w:val="center"/>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w:t>
            </w:r>
          </w:p>
        </w:tc>
        <w:tc>
          <w:tcPr>
            <w:tcW w:w="709" w:type="dxa"/>
            <w:shd w:val="clear" w:color="auto" w:fill="EEECE1"/>
            <w:textDirection w:val="tbRl"/>
            <w:vAlign w:val="center"/>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ВБ2</w:t>
            </w:r>
          </w:p>
        </w:tc>
        <w:tc>
          <w:tcPr>
            <w:tcW w:w="709" w:type="dxa"/>
            <w:shd w:val="clear" w:color="auto" w:fill="EEECE1"/>
            <w:textDirection w:val="tbRl"/>
            <w:vAlign w:val="center"/>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ВБ3</w:t>
            </w:r>
          </w:p>
        </w:tc>
        <w:tc>
          <w:tcPr>
            <w:tcW w:w="709" w:type="dxa"/>
            <w:shd w:val="clear" w:color="auto" w:fill="EEECE1"/>
            <w:textDirection w:val="tbRl"/>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ВБ4</w:t>
            </w:r>
          </w:p>
        </w:tc>
        <w:tc>
          <w:tcPr>
            <w:tcW w:w="708" w:type="dxa"/>
            <w:shd w:val="clear" w:color="auto" w:fill="EEECE1"/>
            <w:textDirection w:val="tbRl"/>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ВБ5</w:t>
            </w:r>
          </w:p>
        </w:tc>
        <w:tc>
          <w:tcPr>
            <w:tcW w:w="709" w:type="dxa"/>
            <w:shd w:val="clear" w:color="auto" w:fill="EEECE1"/>
            <w:textDirection w:val="tbRl"/>
            <w:vAlign w:val="center"/>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ВБ6</w:t>
            </w:r>
          </w:p>
        </w:tc>
        <w:tc>
          <w:tcPr>
            <w:tcW w:w="709" w:type="dxa"/>
            <w:shd w:val="clear" w:color="auto" w:fill="EEECE1"/>
            <w:textDirection w:val="tbRl"/>
            <w:vAlign w:val="center"/>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ВБ7</w:t>
            </w:r>
          </w:p>
        </w:tc>
        <w:tc>
          <w:tcPr>
            <w:tcW w:w="709" w:type="dxa"/>
            <w:shd w:val="clear" w:color="auto" w:fill="EEECE1"/>
            <w:textDirection w:val="tbRl"/>
            <w:vAlign w:val="center"/>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ВБ8</w:t>
            </w:r>
          </w:p>
        </w:tc>
        <w:tc>
          <w:tcPr>
            <w:tcW w:w="567" w:type="dxa"/>
            <w:shd w:val="clear" w:color="auto" w:fill="EEECE1"/>
            <w:textDirection w:val="tbRl"/>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ВБ9</w:t>
            </w:r>
          </w:p>
        </w:tc>
        <w:tc>
          <w:tcPr>
            <w:tcW w:w="567" w:type="dxa"/>
            <w:shd w:val="clear" w:color="auto" w:fill="EEECE1"/>
            <w:textDirection w:val="tbRl"/>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ВБ10</w:t>
            </w:r>
          </w:p>
        </w:tc>
        <w:tc>
          <w:tcPr>
            <w:tcW w:w="708" w:type="dxa"/>
            <w:shd w:val="clear" w:color="auto" w:fill="EEECE1"/>
            <w:textDirection w:val="tbRl"/>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ВБ11</w:t>
            </w:r>
          </w:p>
        </w:tc>
        <w:tc>
          <w:tcPr>
            <w:tcW w:w="709" w:type="dxa"/>
            <w:shd w:val="clear" w:color="auto" w:fill="EEECE1"/>
            <w:textDirection w:val="tbRl"/>
          </w:tcPr>
          <w:p w:rsidR="00CF23E0" w:rsidRPr="00C232E5" w:rsidRDefault="00CF23E0" w:rsidP="00CF23E0">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ВБ12</w:t>
            </w:r>
          </w:p>
        </w:tc>
      </w:tr>
      <w:tr w:rsidR="006A346C" w:rsidRPr="00ED5DCC" w:rsidTr="00CF23E0">
        <w:tc>
          <w:tcPr>
            <w:tcW w:w="6663" w:type="dxa"/>
          </w:tcPr>
          <w:p w:rsidR="006A346C" w:rsidRPr="00E36264" w:rsidRDefault="006A346C" w:rsidP="00CF23E0">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 xml:space="preserve">Здатність до усної та письмової професійної комунікації </w:t>
            </w:r>
            <w:r w:rsidRPr="00E36264">
              <w:rPr>
                <w:rFonts w:ascii="Cambria" w:eastAsia="Times New Roman" w:hAnsi="Cambria" w:cs="Cambria"/>
                <w:lang w:val="uk-UA" w:eastAsia="uk-UA"/>
              </w:rPr>
              <w:t>іноземною мовою/іноземними мовами</w:t>
            </w:r>
            <w:r w:rsidRPr="00E36264">
              <w:rPr>
                <w:rFonts w:ascii="Cambria" w:eastAsia="Times New Roman" w:hAnsi="Cambria" w:cs="Times New Roman"/>
                <w:spacing w:val="-6"/>
                <w:lang w:val="uk-UA" w:eastAsia="uk-UA"/>
              </w:rPr>
              <w:t>.</w:t>
            </w:r>
          </w:p>
        </w:tc>
        <w:tc>
          <w:tcPr>
            <w:tcW w:w="708" w:type="dxa"/>
          </w:tcPr>
          <w:p w:rsidR="006A346C" w:rsidRPr="00836EDC" w:rsidRDefault="006A346C" w:rsidP="004930FB">
            <w:pPr>
              <w:spacing w:after="0" w:line="240" w:lineRule="auto"/>
              <w:jc w:val="center"/>
              <w:rPr>
                <w:rFonts w:ascii="Times New Roman" w:hAnsi="Times New Roman"/>
                <w:b/>
                <w:sz w:val="24"/>
                <w:szCs w:val="24"/>
                <w:highlight w:val="yellow"/>
              </w:rPr>
            </w:pPr>
          </w:p>
        </w:tc>
        <w:tc>
          <w:tcPr>
            <w:tcW w:w="709"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709" w:type="dxa"/>
          </w:tcPr>
          <w:p w:rsidR="006A346C" w:rsidRPr="00CF23E0" w:rsidRDefault="006A346C" w:rsidP="004930FB">
            <w:pPr>
              <w:jc w:val="center"/>
              <w:rPr>
                <w:lang w:val="uk-UA"/>
              </w:rPr>
            </w:pPr>
            <w:r>
              <w:rPr>
                <w:lang w:val="uk-UA"/>
              </w:rPr>
              <w:t>+</w:t>
            </w:r>
          </w:p>
        </w:tc>
        <w:tc>
          <w:tcPr>
            <w:tcW w:w="708" w:type="dxa"/>
          </w:tcPr>
          <w:p w:rsidR="006A346C" w:rsidRDefault="006A346C" w:rsidP="004930FB">
            <w:pPr>
              <w:jc w:val="center"/>
            </w:pPr>
          </w:p>
        </w:tc>
        <w:tc>
          <w:tcPr>
            <w:tcW w:w="709" w:type="dxa"/>
          </w:tcPr>
          <w:p w:rsidR="006A346C" w:rsidRPr="00CF23E0" w:rsidRDefault="006A346C" w:rsidP="004930FB">
            <w:pPr>
              <w:jc w:val="center"/>
              <w:rPr>
                <w:lang w:val="uk-UA"/>
              </w:rPr>
            </w:pPr>
            <w:r>
              <w:rPr>
                <w:lang w:val="uk-UA"/>
              </w:rPr>
              <w:t>+</w:t>
            </w:r>
          </w:p>
        </w:tc>
        <w:tc>
          <w:tcPr>
            <w:tcW w:w="709" w:type="dxa"/>
          </w:tcPr>
          <w:p w:rsidR="006A346C" w:rsidRPr="00836EDC" w:rsidRDefault="006A346C" w:rsidP="004930FB">
            <w:pPr>
              <w:spacing w:after="0" w:line="240" w:lineRule="auto"/>
              <w:jc w:val="center"/>
              <w:rPr>
                <w:rFonts w:ascii="Times New Roman" w:hAnsi="Times New Roman"/>
                <w:b/>
                <w:sz w:val="24"/>
                <w:szCs w:val="24"/>
                <w:highlight w:val="yellow"/>
              </w:rPr>
            </w:pPr>
          </w:p>
        </w:tc>
        <w:tc>
          <w:tcPr>
            <w:tcW w:w="709" w:type="dxa"/>
          </w:tcPr>
          <w:p w:rsidR="006A346C" w:rsidRPr="00836EDC" w:rsidRDefault="006A346C" w:rsidP="004930FB">
            <w:pPr>
              <w:spacing w:after="0" w:line="240" w:lineRule="auto"/>
              <w:jc w:val="center"/>
              <w:rPr>
                <w:rFonts w:ascii="Times New Roman" w:hAnsi="Times New Roman"/>
                <w:b/>
                <w:sz w:val="24"/>
                <w:szCs w:val="24"/>
                <w:highlight w:val="yellow"/>
              </w:rPr>
            </w:pPr>
          </w:p>
        </w:tc>
        <w:tc>
          <w:tcPr>
            <w:tcW w:w="567" w:type="dxa"/>
          </w:tcPr>
          <w:p w:rsidR="006A346C" w:rsidRPr="00836EDC" w:rsidRDefault="006A346C" w:rsidP="004930FB">
            <w:pPr>
              <w:spacing w:after="0" w:line="240" w:lineRule="auto"/>
              <w:jc w:val="center"/>
              <w:rPr>
                <w:rFonts w:ascii="Times New Roman" w:hAnsi="Times New Roman"/>
                <w:b/>
                <w:sz w:val="24"/>
                <w:szCs w:val="24"/>
                <w:highlight w:val="yellow"/>
              </w:rPr>
            </w:pPr>
          </w:p>
        </w:tc>
        <w:tc>
          <w:tcPr>
            <w:tcW w:w="567" w:type="dxa"/>
          </w:tcPr>
          <w:p w:rsidR="006A346C" w:rsidRPr="00836EDC" w:rsidRDefault="006A346C" w:rsidP="004930FB">
            <w:pPr>
              <w:spacing w:after="0" w:line="240" w:lineRule="auto"/>
              <w:jc w:val="center"/>
              <w:rPr>
                <w:rFonts w:ascii="Times New Roman" w:hAnsi="Times New Roman"/>
                <w:b/>
                <w:sz w:val="24"/>
                <w:szCs w:val="24"/>
                <w:highlight w:val="yellow"/>
              </w:rPr>
            </w:pPr>
          </w:p>
        </w:tc>
        <w:tc>
          <w:tcPr>
            <w:tcW w:w="708" w:type="dxa"/>
          </w:tcPr>
          <w:p w:rsidR="006A346C" w:rsidRPr="00836EDC" w:rsidRDefault="006A346C" w:rsidP="004930FB">
            <w:pPr>
              <w:spacing w:after="0" w:line="240" w:lineRule="auto"/>
              <w:jc w:val="center"/>
              <w:rPr>
                <w:rFonts w:ascii="Times New Roman" w:hAnsi="Times New Roman"/>
                <w:b/>
                <w:sz w:val="24"/>
                <w:szCs w:val="24"/>
                <w:highlight w:val="yellow"/>
              </w:rPr>
            </w:pPr>
          </w:p>
        </w:tc>
        <w:tc>
          <w:tcPr>
            <w:tcW w:w="709" w:type="dxa"/>
          </w:tcPr>
          <w:p w:rsidR="006A346C" w:rsidRPr="00836EDC" w:rsidRDefault="006A346C" w:rsidP="004930FB">
            <w:pPr>
              <w:spacing w:after="0" w:line="240" w:lineRule="auto"/>
              <w:jc w:val="center"/>
              <w:rPr>
                <w:rFonts w:ascii="Times New Roman" w:hAnsi="Times New Roman"/>
                <w:b/>
                <w:sz w:val="24"/>
                <w:szCs w:val="24"/>
                <w:highlight w:val="yellow"/>
              </w:rPr>
            </w:pPr>
          </w:p>
        </w:tc>
      </w:tr>
      <w:tr w:rsidR="006A346C" w:rsidRPr="00ED5DCC" w:rsidTr="00CF23E0">
        <w:tc>
          <w:tcPr>
            <w:tcW w:w="6663" w:type="dxa"/>
          </w:tcPr>
          <w:p w:rsidR="006A346C" w:rsidRPr="00E36264" w:rsidRDefault="006A346C" w:rsidP="00CF23E0">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w:t>
            </w:r>
          </w:p>
        </w:tc>
        <w:tc>
          <w:tcPr>
            <w:tcW w:w="708"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8"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567" w:type="dxa"/>
          </w:tcPr>
          <w:p w:rsidR="006A346C" w:rsidRPr="00CF23E0" w:rsidRDefault="006A346C" w:rsidP="004930FB">
            <w:pPr>
              <w:jc w:val="center"/>
              <w:rPr>
                <w:lang w:val="uk-UA"/>
              </w:rPr>
            </w:pPr>
            <w:r>
              <w:rPr>
                <w:lang w:val="uk-UA"/>
              </w:rPr>
              <w:t>+</w:t>
            </w:r>
          </w:p>
        </w:tc>
        <w:tc>
          <w:tcPr>
            <w:tcW w:w="567" w:type="dxa"/>
          </w:tcPr>
          <w:p w:rsidR="006A346C" w:rsidRPr="00447F47" w:rsidRDefault="00447F47" w:rsidP="004930FB">
            <w:pPr>
              <w:jc w:val="center"/>
              <w:rPr>
                <w:lang w:val="uk-UA"/>
              </w:rPr>
            </w:pPr>
            <w:r>
              <w:rPr>
                <w:lang w:val="uk-UA"/>
              </w:rPr>
              <w:t>+</w:t>
            </w:r>
          </w:p>
        </w:tc>
        <w:tc>
          <w:tcPr>
            <w:tcW w:w="708" w:type="dxa"/>
          </w:tcPr>
          <w:p w:rsidR="006A346C" w:rsidRPr="00CF23E0" w:rsidRDefault="006A346C" w:rsidP="004930FB">
            <w:pPr>
              <w:jc w:val="center"/>
              <w:rPr>
                <w:lang w:val="uk-UA"/>
              </w:rPr>
            </w:pPr>
            <w:r>
              <w:rPr>
                <w:lang w:val="uk-UA"/>
              </w:rPr>
              <w:t>+</w:t>
            </w:r>
            <w:r w:rsidR="00447F47">
              <w:rPr>
                <w:lang w:val="uk-UA"/>
              </w:rPr>
              <w:t>+</w:t>
            </w:r>
          </w:p>
        </w:tc>
        <w:tc>
          <w:tcPr>
            <w:tcW w:w="709" w:type="dxa"/>
          </w:tcPr>
          <w:p w:rsidR="006A346C" w:rsidRPr="00447F47" w:rsidRDefault="00447F47" w:rsidP="004930FB">
            <w:pPr>
              <w:jc w:val="center"/>
              <w:rPr>
                <w:lang w:val="uk-UA"/>
              </w:rPr>
            </w:pPr>
            <w:r>
              <w:rPr>
                <w:lang w:val="uk-UA"/>
              </w:rPr>
              <w:t>+</w:t>
            </w:r>
          </w:p>
        </w:tc>
      </w:tr>
      <w:tr w:rsidR="006A346C" w:rsidRPr="00ED5DCC" w:rsidTr="00CF23E0">
        <w:tc>
          <w:tcPr>
            <w:tcW w:w="6663" w:type="dxa"/>
          </w:tcPr>
          <w:p w:rsidR="006A346C" w:rsidRPr="00E36264" w:rsidRDefault="006A346C" w:rsidP="00CF23E0">
            <w:pPr>
              <w:pStyle w:val="a4"/>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Cambria"/>
                <w:spacing w:val="-6"/>
                <w:lang w:val="uk-UA" w:eastAsia="uk-UA"/>
              </w:rPr>
              <w:t>Здатність систематизувати та синтезувати інформацію з різних джерел, використовуючи інноваційні підходи та технології, програмне забезпечення</w:t>
            </w:r>
            <w:r w:rsidRPr="00E36264">
              <w:rPr>
                <w:rFonts w:ascii="Cambria" w:eastAsia="Times New Roman" w:hAnsi="Cambria" w:cs="Times New Roman"/>
                <w:lang w:val="uk-UA" w:eastAsia="uk-UA"/>
              </w:rPr>
              <w:t xml:space="preserve"> з урахуванням крос-культурних </w:t>
            </w:r>
            <w:r w:rsidRPr="00E36264">
              <w:rPr>
                <w:rFonts w:ascii="Cambria" w:eastAsia="Times New Roman" w:hAnsi="Cambria" w:cs="Cambria"/>
                <w:spacing w:val="-6"/>
                <w:lang w:val="uk-UA" w:eastAsia="uk-UA"/>
              </w:rPr>
              <w:t>особливостей суб’єктів МЕВ</w:t>
            </w:r>
            <w:r w:rsidRPr="00E36264">
              <w:rPr>
                <w:rFonts w:ascii="Cambria" w:eastAsia="Times New Roman" w:hAnsi="Cambria" w:cs="Courier New"/>
                <w:spacing w:val="-6"/>
                <w:lang w:val="uk-UA" w:eastAsia="ru-RU"/>
              </w:rPr>
              <w:t xml:space="preserve"> </w:t>
            </w:r>
          </w:p>
        </w:tc>
        <w:tc>
          <w:tcPr>
            <w:tcW w:w="708"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8"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567" w:type="dxa"/>
          </w:tcPr>
          <w:p w:rsidR="006A346C" w:rsidRPr="00CF23E0" w:rsidRDefault="006A346C" w:rsidP="004930FB">
            <w:pPr>
              <w:jc w:val="center"/>
              <w:rPr>
                <w:lang w:val="uk-UA"/>
              </w:rPr>
            </w:pPr>
            <w:r>
              <w:rPr>
                <w:lang w:val="uk-UA"/>
              </w:rPr>
              <w:t>+</w:t>
            </w:r>
          </w:p>
        </w:tc>
        <w:tc>
          <w:tcPr>
            <w:tcW w:w="567" w:type="dxa"/>
          </w:tcPr>
          <w:p w:rsidR="006A346C" w:rsidRPr="00447F47" w:rsidRDefault="00447F47" w:rsidP="004930FB">
            <w:pPr>
              <w:jc w:val="center"/>
              <w:rPr>
                <w:lang w:val="uk-UA"/>
              </w:rPr>
            </w:pPr>
            <w:r>
              <w:rPr>
                <w:lang w:val="uk-UA"/>
              </w:rPr>
              <w:t>+</w:t>
            </w:r>
          </w:p>
        </w:tc>
        <w:tc>
          <w:tcPr>
            <w:tcW w:w="708"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r>
      <w:tr w:rsidR="006A346C" w:rsidRPr="00ED5DCC" w:rsidTr="00CF23E0">
        <w:tc>
          <w:tcPr>
            <w:tcW w:w="6663" w:type="dxa"/>
          </w:tcPr>
          <w:p w:rsidR="006A346C" w:rsidRPr="00E36264" w:rsidRDefault="006A346C" w:rsidP="00CF23E0">
            <w:pPr>
              <w:numPr>
                <w:ilvl w:val="0"/>
                <w:numId w:val="25"/>
              </w:numPr>
              <w:tabs>
                <w:tab w:val="left" w:pos="317"/>
              </w:tabs>
              <w:spacing w:before="40" w:after="0" w:line="240" w:lineRule="auto"/>
              <w:ind w:left="0" w:firstLine="0"/>
              <w:jc w:val="both"/>
              <w:rPr>
                <w:rFonts w:ascii="Cambria" w:eastAsia="Times New Roman" w:hAnsi="Cambria" w:cs="Times New Roman"/>
                <w:spacing w:val="-6"/>
                <w:lang w:val="uk-UA" w:eastAsia="uk-UA"/>
              </w:rPr>
            </w:pPr>
            <w:r w:rsidRPr="00E36264">
              <w:rPr>
                <w:rFonts w:ascii="Cambria" w:eastAsia="Times New Roman" w:hAnsi="Cambria" w:cs="Times New Roman"/>
                <w:lang w:val="uk-UA" w:eastAsia="uk-UA"/>
              </w:rPr>
              <w:t xml:space="preserve">Здатність працювати самостійно та в команді, вміти брати на себе ініціативу і відповідальність, </w:t>
            </w:r>
            <w:r w:rsidRPr="00E36264">
              <w:rPr>
                <w:rFonts w:ascii="Cambria" w:eastAsia="Times New Roman" w:hAnsi="Cambria" w:cs="Cambria"/>
                <w:lang w:val="uk-UA" w:eastAsia="uk-UA"/>
              </w:rPr>
              <w:t>мотивувати та керувати роботою інших для досягнення поставлених цілей</w:t>
            </w:r>
          </w:p>
        </w:tc>
        <w:tc>
          <w:tcPr>
            <w:tcW w:w="708"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708"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709"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c>
          <w:tcPr>
            <w:tcW w:w="567" w:type="dxa"/>
          </w:tcPr>
          <w:p w:rsidR="006A346C" w:rsidRPr="00CF23E0" w:rsidRDefault="006A346C" w:rsidP="004930FB">
            <w:pPr>
              <w:jc w:val="center"/>
              <w:rPr>
                <w:lang w:val="uk-UA"/>
              </w:rPr>
            </w:pPr>
            <w:r>
              <w:rPr>
                <w:lang w:val="uk-UA"/>
              </w:rPr>
              <w:t>+</w:t>
            </w:r>
          </w:p>
        </w:tc>
        <w:tc>
          <w:tcPr>
            <w:tcW w:w="567" w:type="dxa"/>
          </w:tcPr>
          <w:p w:rsidR="006A346C" w:rsidRPr="00447F47" w:rsidRDefault="00447F47" w:rsidP="004930FB">
            <w:pPr>
              <w:jc w:val="center"/>
              <w:rPr>
                <w:lang w:val="uk-UA"/>
              </w:rPr>
            </w:pPr>
            <w:r>
              <w:rPr>
                <w:lang w:val="uk-UA"/>
              </w:rPr>
              <w:t>+</w:t>
            </w:r>
          </w:p>
        </w:tc>
        <w:tc>
          <w:tcPr>
            <w:tcW w:w="708" w:type="dxa"/>
          </w:tcPr>
          <w:p w:rsidR="006A346C" w:rsidRPr="00CF23E0" w:rsidRDefault="006A346C" w:rsidP="004930FB">
            <w:pPr>
              <w:jc w:val="center"/>
              <w:rPr>
                <w:lang w:val="uk-UA"/>
              </w:rPr>
            </w:pPr>
            <w:r>
              <w:rPr>
                <w:lang w:val="uk-UA"/>
              </w:rPr>
              <w:t>+</w:t>
            </w:r>
          </w:p>
        </w:tc>
        <w:tc>
          <w:tcPr>
            <w:tcW w:w="709" w:type="dxa"/>
          </w:tcPr>
          <w:p w:rsidR="006A346C" w:rsidRPr="00447F47" w:rsidRDefault="00447F47" w:rsidP="004930FB">
            <w:pPr>
              <w:jc w:val="center"/>
              <w:rPr>
                <w:lang w:val="uk-UA"/>
              </w:rPr>
            </w:pPr>
            <w:r>
              <w:rPr>
                <w:lang w:val="uk-UA"/>
              </w:rPr>
              <w:t>+</w:t>
            </w:r>
          </w:p>
        </w:tc>
      </w:tr>
      <w:tr w:rsidR="006A346C" w:rsidRPr="0060322C" w:rsidTr="00CF23E0">
        <w:tc>
          <w:tcPr>
            <w:tcW w:w="6663" w:type="dxa"/>
          </w:tcPr>
          <w:p w:rsidR="006A346C" w:rsidRPr="00E36264" w:rsidRDefault="006A346C" w:rsidP="00CF23E0">
            <w:pPr>
              <w:pStyle w:val="a4"/>
              <w:numPr>
                <w:ilvl w:val="0"/>
                <w:numId w:val="25"/>
              </w:numPr>
              <w:tabs>
                <w:tab w:val="left" w:pos="0"/>
              </w:tabs>
              <w:spacing w:after="0" w:line="240" w:lineRule="auto"/>
              <w:ind w:left="0" w:firstLine="0"/>
              <w:contextualSpacing w:val="0"/>
              <w:jc w:val="both"/>
              <w:rPr>
                <w:rFonts w:ascii="Times New Roman" w:hAnsi="Times New Roman" w:cs="Times New Roman"/>
                <w:lang w:val="uk-UA"/>
              </w:rPr>
            </w:pPr>
            <w:r w:rsidRPr="00E36264">
              <w:rPr>
                <w:rFonts w:ascii="Cambria" w:eastAsia="Times New Roman" w:hAnsi="Cambria" w:cs="Cambria"/>
                <w:color w:val="000000"/>
                <w:spacing w:val="-6"/>
                <w:lang w:val="uk-UA"/>
              </w:rPr>
              <w:t xml:space="preserve">Здатність самостійно організовувати та здійснювати наукові дослідження проблем міжнародних економічних відносин, продукувати гіпотези, визначати наукові проблеми, готувати </w:t>
            </w:r>
            <w:r w:rsidRPr="00E36264">
              <w:rPr>
                <w:rFonts w:ascii="Cambria" w:eastAsia="Times New Roman" w:hAnsi="Cambria" w:cs="Cambria"/>
                <w:color w:val="000000"/>
                <w:spacing w:val="-6"/>
                <w:lang w:val="uk-UA"/>
              </w:rPr>
              <w:lastRenderedPageBreak/>
              <w:t>наукові тексти та доповіді, здійснювати публічну апробацію результатів досліджень</w:t>
            </w:r>
            <w:r w:rsidRPr="00E36264">
              <w:rPr>
                <w:rFonts w:ascii="Times New Roman" w:hAnsi="Times New Roman" w:cs="Times New Roman"/>
                <w:lang w:val="uk-UA"/>
              </w:rPr>
              <w:t>.</w:t>
            </w:r>
          </w:p>
        </w:tc>
        <w:tc>
          <w:tcPr>
            <w:tcW w:w="708" w:type="dxa"/>
          </w:tcPr>
          <w:p w:rsidR="006A346C" w:rsidRPr="00CF23E0" w:rsidRDefault="006A346C" w:rsidP="004930FB">
            <w:pPr>
              <w:jc w:val="center"/>
              <w:rPr>
                <w:lang w:val="uk-UA"/>
              </w:rPr>
            </w:pPr>
            <w:r>
              <w:rPr>
                <w:lang w:val="uk-UA"/>
              </w:rPr>
              <w:lastRenderedPageBreak/>
              <w:t>+</w:t>
            </w:r>
          </w:p>
        </w:tc>
        <w:tc>
          <w:tcPr>
            <w:tcW w:w="709" w:type="dxa"/>
          </w:tcPr>
          <w:p w:rsidR="006A346C" w:rsidRDefault="006A346C" w:rsidP="004930FB">
            <w:pPr>
              <w:jc w:val="center"/>
            </w:pPr>
          </w:p>
        </w:tc>
        <w:tc>
          <w:tcPr>
            <w:tcW w:w="709"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708" w:type="dxa"/>
          </w:tcPr>
          <w:p w:rsidR="006A346C" w:rsidRPr="00CF23E0" w:rsidRDefault="006A346C" w:rsidP="004930FB">
            <w:pPr>
              <w:jc w:val="center"/>
              <w:rPr>
                <w:lang w:val="uk-UA"/>
              </w:rPr>
            </w:pPr>
            <w:r>
              <w:rPr>
                <w:lang w:val="uk-UA"/>
              </w:rPr>
              <w:t>+</w:t>
            </w:r>
          </w:p>
        </w:tc>
        <w:tc>
          <w:tcPr>
            <w:tcW w:w="709" w:type="dxa"/>
          </w:tcPr>
          <w:p w:rsidR="006A346C" w:rsidRPr="00C32C8C" w:rsidRDefault="00C32C8C"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C32C8C" w:rsidRDefault="00C32C8C" w:rsidP="004930FB">
            <w:pPr>
              <w:jc w:val="center"/>
              <w:rPr>
                <w:lang w:val="uk-UA"/>
              </w:rPr>
            </w:pPr>
            <w:r>
              <w:rPr>
                <w:lang w:val="uk-UA"/>
              </w:rPr>
              <w:t>+</w:t>
            </w:r>
          </w:p>
        </w:tc>
        <w:tc>
          <w:tcPr>
            <w:tcW w:w="567" w:type="dxa"/>
          </w:tcPr>
          <w:p w:rsidR="006A346C" w:rsidRPr="00CF23E0" w:rsidRDefault="006A346C" w:rsidP="004930FB">
            <w:pPr>
              <w:jc w:val="center"/>
              <w:rPr>
                <w:lang w:val="uk-UA"/>
              </w:rPr>
            </w:pPr>
            <w:r>
              <w:rPr>
                <w:lang w:val="uk-UA"/>
              </w:rPr>
              <w:t>+</w:t>
            </w:r>
          </w:p>
        </w:tc>
        <w:tc>
          <w:tcPr>
            <w:tcW w:w="567" w:type="dxa"/>
          </w:tcPr>
          <w:p w:rsidR="006A346C" w:rsidRDefault="006A346C" w:rsidP="004930FB">
            <w:pPr>
              <w:jc w:val="center"/>
            </w:pPr>
          </w:p>
        </w:tc>
        <w:tc>
          <w:tcPr>
            <w:tcW w:w="708" w:type="dxa"/>
          </w:tcPr>
          <w:p w:rsidR="006A346C" w:rsidRPr="00CF23E0" w:rsidRDefault="006A346C" w:rsidP="004930FB">
            <w:pPr>
              <w:jc w:val="center"/>
              <w:rPr>
                <w:lang w:val="uk-UA"/>
              </w:rPr>
            </w:pPr>
            <w:r>
              <w:rPr>
                <w:lang w:val="uk-UA"/>
              </w:rPr>
              <w:t>+</w:t>
            </w:r>
          </w:p>
        </w:tc>
        <w:tc>
          <w:tcPr>
            <w:tcW w:w="709" w:type="dxa"/>
          </w:tcPr>
          <w:p w:rsidR="006A346C" w:rsidRPr="00C32C8C" w:rsidRDefault="00C32C8C" w:rsidP="004930FB">
            <w:pPr>
              <w:jc w:val="center"/>
              <w:rPr>
                <w:lang w:val="uk-UA"/>
              </w:rPr>
            </w:pPr>
            <w:r>
              <w:rPr>
                <w:lang w:val="uk-UA"/>
              </w:rPr>
              <w:t>+</w:t>
            </w:r>
          </w:p>
        </w:tc>
      </w:tr>
      <w:tr w:rsidR="00CF23E0" w:rsidRPr="00ED5DCC" w:rsidTr="00CF23E0">
        <w:tc>
          <w:tcPr>
            <w:tcW w:w="14884" w:type="dxa"/>
            <w:gridSpan w:val="13"/>
          </w:tcPr>
          <w:p w:rsidR="00CF23E0" w:rsidRPr="00836EDC" w:rsidRDefault="00CF23E0" w:rsidP="00CF23E0">
            <w:pPr>
              <w:spacing w:after="0" w:line="240" w:lineRule="auto"/>
              <w:jc w:val="center"/>
              <w:rPr>
                <w:rFonts w:ascii="Times New Roman" w:hAnsi="Times New Roman"/>
                <w:b/>
                <w:sz w:val="24"/>
                <w:szCs w:val="24"/>
                <w:highlight w:val="yellow"/>
              </w:rPr>
            </w:pPr>
            <w:proofErr w:type="gramStart"/>
            <w:r w:rsidRPr="00ED5DCC">
              <w:rPr>
                <w:rFonts w:ascii="Times New Roman" w:hAnsi="Times New Roman"/>
                <w:b/>
                <w:sz w:val="24"/>
                <w:szCs w:val="24"/>
              </w:rPr>
              <w:lastRenderedPageBreak/>
              <w:t>Спец</w:t>
            </w:r>
            <w:proofErr w:type="gramEnd"/>
            <w:r w:rsidRPr="00ED5DCC">
              <w:rPr>
                <w:rFonts w:ascii="Times New Roman" w:hAnsi="Times New Roman"/>
                <w:b/>
                <w:sz w:val="24"/>
                <w:szCs w:val="24"/>
              </w:rPr>
              <w:t>іальні (фахові) компетентності</w:t>
            </w:r>
            <w:r>
              <w:rPr>
                <w:rFonts w:ascii="Times New Roman" w:hAnsi="Times New Roman"/>
                <w:b/>
                <w:sz w:val="24"/>
                <w:szCs w:val="24"/>
                <w:lang w:val="uk-UA"/>
              </w:rPr>
              <w:t xml:space="preserve"> (ФК)</w:t>
            </w:r>
          </w:p>
        </w:tc>
      </w:tr>
      <w:tr w:rsidR="006A346C" w:rsidRPr="00ED5DCC" w:rsidTr="00CF23E0">
        <w:tc>
          <w:tcPr>
            <w:tcW w:w="6663" w:type="dxa"/>
          </w:tcPr>
          <w:p w:rsidR="006A346C" w:rsidRPr="00E36264" w:rsidRDefault="006A346C" w:rsidP="00CF23E0">
            <w:pPr>
              <w:pStyle w:val="a4"/>
              <w:numPr>
                <w:ilvl w:val="0"/>
                <w:numId w:val="27"/>
              </w:numPr>
              <w:spacing w:after="0" w:line="240" w:lineRule="auto"/>
              <w:ind w:left="0" w:firstLine="34"/>
              <w:jc w:val="both"/>
              <w:rPr>
                <w:rFonts w:ascii="Cambria" w:eastAsia="Times New Roman" w:hAnsi="Cambria" w:cs="Times New Roman"/>
                <w:spacing w:val="-6"/>
                <w:lang w:val="uk-UA"/>
              </w:rPr>
            </w:pPr>
            <w:r w:rsidRPr="00E36264">
              <w:rPr>
                <w:rFonts w:ascii="Cambria" w:eastAsia="Times New Roman" w:hAnsi="Cambria" w:cs="Cambria"/>
                <w:lang w:val="uk-UA"/>
              </w:rPr>
              <w:t>Здатність до формування обґрунтованих пропозицій щодо налагодження міжнародних економічних відносин на всіх рівнях їх реалізації</w:t>
            </w:r>
          </w:p>
        </w:tc>
        <w:tc>
          <w:tcPr>
            <w:tcW w:w="708"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709"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708" w:type="dxa"/>
          </w:tcPr>
          <w:p w:rsidR="006A346C" w:rsidRPr="00CF23E0" w:rsidRDefault="006A346C" w:rsidP="004930FB">
            <w:pPr>
              <w:jc w:val="center"/>
              <w:rPr>
                <w:lang w:val="uk-UA"/>
              </w:rPr>
            </w:pPr>
            <w:r>
              <w:rPr>
                <w:lang w:val="uk-UA"/>
              </w:rPr>
              <w:t>+</w:t>
            </w:r>
          </w:p>
        </w:tc>
        <w:tc>
          <w:tcPr>
            <w:tcW w:w="709" w:type="dxa"/>
          </w:tcPr>
          <w:p w:rsidR="006A346C" w:rsidRPr="00C32C8C" w:rsidRDefault="00C32C8C"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567" w:type="dxa"/>
          </w:tcPr>
          <w:p w:rsidR="006A346C" w:rsidRPr="00CF23E0" w:rsidRDefault="006A346C" w:rsidP="004930FB">
            <w:pPr>
              <w:jc w:val="center"/>
              <w:rPr>
                <w:lang w:val="uk-UA"/>
              </w:rPr>
            </w:pPr>
            <w:r>
              <w:rPr>
                <w:lang w:val="uk-UA"/>
              </w:rPr>
              <w:t>+</w:t>
            </w:r>
          </w:p>
        </w:tc>
        <w:tc>
          <w:tcPr>
            <w:tcW w:w="567" w:type="dxa"/>
          </w:tcPr>
          <w:p w:rsidR="006A346C" w:rsidRDefault="006A346C" w:rsidP="004930FB">
            <w:pPr>
              <w:jc w:val="center"/>
            </w:pPr>
          </w:p>
        </w:tc>
        <w:tc>
          <w:tcPr>
            <w:tcW w:w="708" w:type="dxa"/>
          </w:tcPr>
          <w:p w:rsidR="006A346C" w:rsidRPr="00CF23E0" w:rsidRDefault="006A346C" w:rsidP="004930FB">
            <w:pPr>
              <w:jc w:val="center"/>
              <w:rPr>
                <w:lang w:val="uk-UA"/>
              </w:rPr>
            </w:pPr>
            <w:r>
              <w:rPr>
                <w:lang w:val="uk-UA"/>
              </w:rPr>
              <w:t>+</w:t>
            </w:r>
          </w:p>
        </w:tc>
        <w:tc>
          <w:tcPr>
            <w:tcW w:w="709" w:type="dxa"/>
          </w:tcPr>
          <w:p w:rsidR="006A346C" w:rsidRPr="00C32C8C" w:rsidRDefault="00C32C8C" w:rsidP="004930FB">
            <w:pPr>
              <w:jc w:val="center"/>
              <w:rPr>
                <w:lang w:val="uk-UA"/>
              </w:rPr>
            </w:pPr>
            <w:r>
              <w:rPr>
                <w:lang w:val="uk-UA"/>
              </w:rPr>
              <w:t>+</w:t>
            </w:r>
          </w:p>
        </w:tc>
      </w:tr>
      <w:tr w:rsidR="006A346C" w:rsidRPr="00ED5DCC" w:rsidTr="00CF23E0">
        <w:tc>
          <w:tcPr>
            <w:tcW w:w="6663" w:type="dxa"/>
          </w:tcPr>
          <w:p w:rsidR="006A346C" w:rsidRPr="00E36264" w:rsidRDefault="006A346C" w:rsidP="00CF23E0">
            <w:pPr>
              <w:pStyle w:val="a4"/>
              <w:numPr>
                <w:ilvl w:val="0"/>
                <w:numId w:val="27"/>
              </w:numPr>
              <w:spacing w:after="0" w:line="240" w:lineRule="auto"/>
              <w:ind w:left="0" w:firstLine="34"/>
              <w:jc w:val="both"/>
              <w:rPr>
                <w:rFonts w:ascii="Cambria" w:eastAsia="Times New Roman" w:hAnsi="Cambria" w:cs="Times New Roman"/>
                <w:spacing w:val="-6"/>
                <w:lang w:val="uk-UA"/>
              </w:rPr>
            </w:pPr>
            <w:r w:rsidRPr="00E36264">
              <w:rPr>
                <w:rFonts w:ascii="Cambria" w:eastAsia="Times New Roman" w:hAnsi="Cambria" w:cs="Cambria"/>
                <w:lang w:val="uk-UA"/>
              </w:rPr>
              <w:t xml:space="preserve">Здатність аналізувати моделі розвитку національних економік та визначати їх роль </w:t>
            </w:r>
            <w:r w:rsidRPr="00E36264">
              <w:rPr>
                <w:rFonts w:ascii="Cambria" w:eastAsia="Times New Roman" w:hAnsi="Cambria" w:cs="Times New Roman"/>
                <w:lang w:val="uk-UA"/>
              </w:rPr>
              <w:t xml:space="preserve">у </w:t>
            </w:r>
            <w:r w:rsidRPr="00E36264">
              <w:rPr>
                <w:rFonts w:ascii="Cambria" w:eastAsia="Times New Roman" w:hAnsi="Cambria" w:cs="Cambria"/>
                <w:lang w:val="uk-UA"/>
              </w:rPr>
              <w:t xml:space="preserve">сучасній світогосподарській системі </w:t>
            </w:r>
          </w:p>
        </w:tc>
        <w:tc>
          <w:tcPr>
            <w:tcW w:w="708" w:type="dxa"/>
          </w:tcPr>
          <w:p w:rsidR="006A346C" w:rsidRDefault="006A346C" w:rsidP="004930FB"/>
        </w:tc>
        <w:tc>
          <w:tcPr>
            <w:tcW w:w="709" w:type="dxa"/>
          </w:tcPr>
          <w:p w:rsidR="006A346C" w:rsidRPr="00091133" w:rsidRDefault="006A346C" w:rsidP="004930FB">
            <w:pP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708" w:type="dxa"/>
          </w:tcPr>
          <w:p w:rsidR="006A346C" w:rsidRDefault="006A346C" w:rsidP="004930FB"/>
        </w:tc>
        <w:tc>
          <w:tcPr>
            <w:tcW w:w="709" w:type="dxa"/>
          </w:tcPr>
          <w:p w:rsidR="006A346C" w:rsidRPr="00CF23E0" w:rsidRDefault="006A346C" w:rsidP="004930FB">
            <w:pPr>
              <w:jc w:val="center"/>
              <w:rPr>
                <w:lang w:val="uk-UA"/>
              </w:rPr>
            </w:pPr>
            <w:r>
              <w:rPr>
                <w:lang w:val="uk-UA"/>
              </w:rPr>
              <w:t>+</w:t>
            </w:r>
          </w:p>
        </w:tc>
        <w:tc>
          <w:tcPr>
            <w:tcW w:w="709" w:type="dxa"/>
          </w:tcPr>
          <w:p w:rsidR="006A346C" w:rsidRDefault="006A346C" w:rsidP="004930FB">
            <w:pPr>
              <w:jc w:val="center"/>
            </w:pPr>
          </w:p>
        </w:tc>
        <w:tc>
          <w:tcPr>
            <w:tcW w:w="709" w:type="dxa"/>
          </w:tcPr>
          <w:p w:rsidR="006A346C" w:rsidRPr="00CF23E0" w:rsidRDefault="006A346C" w:rsidP="004930FB">
            <w:pPr>
              <w:jc w:val="center"/>
              <w:rPr>
                <w:lang w:val="uk-UA"/>
              </w:rPr>
            </w:pPr>
            <w:r>
              <w:rPr>
                <w:lang w:val="uk-UA"/>
              </w:rPr>
              <w:t>+</w:t>
            </w:r>
          </w:p>
        </w:tc>
        <w:tc>
          <w:tcPr>
            <w:tcW w:w="567" w:type="dxa"/>
          </w:tcPr>
          <w:p w:rsidR="006A346C" w:rsidRDefault="006A346C" w:rsidP="004930FB">
            <w:pPr>
              <w:jc w:val="center"/>
            </w:pPr>
          </w:p>
        </w:tc>
        <w:tc>
          <w:tcPr>
            <w:tcW w:w="567" w:type="dxa"/>
          </w:tcPr>
          <w:p w:rsidR="006A346C" w:rsidRPr="00ED5DCC" w:rsidRDefault="006A346C" w:rsidP="004930FB">
            <w:pPr>
              <w:spacing w:after="0" w:line="240" w:lineRule="auto"/>
              <w:jc w:val="center"/>
              <w:rPr>
                <w:rFonts w:ascii="Times New Roman" w:hAnsi="Times New Roman"/>
                <w:b/>
                <w:sz w:val="24"/>
                <w:szCs w:val="24"/>
              </w:rPr>
            </w:pPr>
          </w:p>
        </w:tc>
        <w:tc>
          <w:tcPr>
            <w:tcW w:w="708" w:type="dxa"/>
          </w:tcPr>
          <w:p w:rsidR="006A346C" w:rsidRPr="00ED5DCC" w:rsidRDefault="006A346C" w:rsidP="004930FB">
            <w:pPr>
              <w:spacing w:after="0" w:line="240" w:lineRule="auto"/>
              <w:jc w:val="center"/>
              <w:rPr>
                <w:rFonts w:ascii="Times New Roman" w:hAnsi="Times New Roman"/>
                <w:b/>
                <w:sz w:val="24"/>
                <w:szCs w:val="24"/>
              </w:rPr>
            </w:pPr>
          </w:p>
        </w:tc>
        <w:tc>
          <w:tcPr>
            <w:tcW w:w="709" w:type="dxa"/>
          </w:tcPr>
          <w:p w:rsidR="006A346C" w:rsidRPr="00C32C8C" w:rsidRDefault="00C32C8C" w:rsidP="004930F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6A346C" w:rsidRPr="00ED5DCC" w:rsidTr="00CF23E0">
        <w:tc>
          <w:tcPr>
            <w:tcW w:w="6663" w:type="dxa"/>
          </w:tcPr>
          <w:p w:rsidR="006A346C" w:rsidRPr="00E36264" w:rsidRDefault="006A346C" w:rsidP="00CF23E0">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оцінювати масштаби діяльності глобальних фірм та їх позиції на світових ринках</w:t>
            </w:r>
            <w:r w:rsidRPr="00E36264">
              <w:rPr>
                <w:rFonts w:ascii="Cambria" w:eastAsia="Times New Roman" w:hAnsi="Cambria" w:cs="Times New Roman"/>
                <w:color w:val="000000"/>
                <w:spacing w:val="-6"/>
                <w:lang w:val="uk-UA"/>
              </w:rPr>
              <w:t xml:space="preserve"> </w:t>
            </w:r>
          </w:p>
        </w:tc>
        <w:tc>
          <w:tcPr>
            <w:tcW w:w="708" w:type="dxa"/>
          </w:tcPr>
          <w:p w:rsidR="006A346C" w:rsidRPr="00CF23E0" w:rsidRDefault="006A346C" w:rsidP="004930FB">
            <w:pPr>
              <w:jc w:val="center"/>
              <w:rPr>
                <w:lang w:val="uk-UA"/>
              </w:rPr>
            </w:pPr>
            <w:r>
              <w:rPr>
                <w:lang w:val="uk-UA"/>
              </w:rPr>
              <w:t>+</w:t>
            </w:r>
          </w:p>
        </w:tc>
        <w:tc>
          <w:tcPr>
            <w:tcW w:w="709" w:type="dxa"/>
          </w:tcPr>
          <w:p w:rsidR="006A346C" w:rsidRPr="00091133" w:rsidRDefault="006A346C"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254AE8" w:rsidRDefault="006A346C" w:rsidP="004930FB">
            <w:pPr>
              <w:jc w:val="center"/>
              <w:rPr>
                <w:lang w:val="uk-UA"/>
              </w:rPr>
            </w:pPr>
            <w:r>
              <w:rPr>
                <w:lang w:val="uk-UA"/>
              </w:rPr>
              <w:t>+</w:t>
            </w:r>
          </w:p>
        </w:tc>
        <w:tc>
          <w:tcPr>
            <w:tcW w:w="708" w:type="dxa"/>
          </w:tcPr>
          <w:p w:rsidR="006A346C" w:rsidRPr="00CF23E0" w:rsidRDefault="006A346C" w:rsidP="004930FB">
            <w:pPr>
              <w:jc w:val="center"/>
              <w:rPr>
                <w:lang w:val="uk-UA"/>
              </w:rPr>
            </w:pPr>
            <w:r>
              <w:rPr>
                <w:lang w:val="uk-UA"/>
              </w:rPr>
              <w:t>+</w:t>
            </w:r>
          </w:p>
        </w:tc>
        <w:tc>
          <w:tcPr>
            <w:tcW w:w="709" w:type="dxa"/>
          </w:tcPr>
          <w:p w:rsidR="006A346C" w:rsidRPr="00091133" w:rsidRDefault="006A346C" w:rsidP="004930FB">
            <w:pPr>
              <w:jc w:val="center"/>
              <w:rPr>
                <w:lang w:val="uk-UA"/>
              </w:rPr>
            </w:pPr>
            <w:r>
              <w:rPr>
                <w:lang w:val="uk-UA"/>
              </w:rPr>
              <w:t>+</w:t>
            </w:r>
          </w:p>
        </w:tc>
        <w:tc>
          <w:tcPr>
            <w:tcW w:w="709" w:type="dxa"/>
          </w:tcPr>
          <w:p w:rsidR="006A346C" w:rsidRPr="00CF23E0" w:rsidRDefault="006A346C" w:rsidP="004930FB">
            <w:pPr>
              <w:jc w:val="center"/>
              <w:rPr>
                <w:lang w:val="uk-UA"/>
              </w:rPr>
            </w:pPr>
            <w:r>
              <w:rPr>
                <w:lang w:val="uk-UA"/>
              </w:rPr>
              <w:t>+</w:t>
            </w:r>
          </w:p>
        </w:tc>
        <w:tc>
          <w:tcPr>
            <w:tcW w:w="709" w:type="dxa"/>
          </w:tcPr>
          <w:p w:rsidR="006A346C" w:rsidRPr="00091133" w:rsidRDefault="006A346C" w:rsidP="004930FB">
            <w:pPr>
              <w:jc w:val="center"/>
              <w:rPr>
                <w:lang w:val="uk-UA"/>
              </w:rPr>
            </w:pPr>
            <w:r>
              <w:rPr>
                <w:lang w:val="uk-UA"/>
              </w:rPr>
              <w:t>+</w:t>
            </w:r>
          </w:p>
        </w:tc>
        <w:tc>
          <w:tcPr>
            <w:tcW w:w="567" w:type="dxa"/>
          </w:tcPr>
          <w:p w:rsidR="006A346C" w:rsidRPr="00CF23E0" w:rsidRDefault="006A346C" w:rsidP="004930FB">
            <w:pPr>
              <w:jc w:val="center"/>
              <w:rPr>
                <w:lang w:val="uk-UA"/>
              </w:rPr>
            </w:pPr>
          </w:p>
        </w:tc>
        <w:tc>
          <w:tcPr>
            <w:tcW w:w="567" w:type="dxa"/>
          </w:tcPr>
          <w:p w:rsidR="006A346C" w:rsidRDefault="006A346C" w:rsidP="004930FB">
            <w:pPr>
              <w:jc w:val="center"/>
            </w:pPr>
          </w:p>
        </w:tc>
        <w:tc>
          <w:tcPr>
            <w:tcW w:w="708" w:type="dxa"/>
          </w:tcPr>
          <w:p w:rsidR="006A346C" w:rsidRPr="00CF23E0" w:rsidRDefault="006A346C" w:rsidP="004930FB">
            <w:pPr>
              <w:jc w:val="center"/>
              <w:rPr>
                <w:lang w:val="uk-UA"/>
              </w:rPr>
            </w:pPr>
            <w:r>
              <w:rPr>
                <w:lang w:val="uk-UA"/>
              </w:rPr>
              <w:t>+</w:t>
            </w:r>
          </w:p>
        </w:tc>
        <w:tc>
          <w:tcPr>
            <w:tcW w:w="709" w:type="dxa"/>
          </w:tcPr>
          <w:p w:rsidR="006A346C" w:rsidRPr="00091133" w:rsidRDefault="006A346C" w:rsidP="004930FB">
            <w:pPr>
              <w:jc w:val="center"/>
              <w:rPr>
                <w:lang w:val="uk-UA"/>
              </w:rPr>
            </w:pPr>
            <w:r>
              <w:rPr>
                <w:lang w:val="uk-UA"/>
              </w:rPr>
              <w:t>+</w:t>
            </w:r>
          </w:p>
        </w:tc>
      </w:tr>
      <w:tr w:rsidR="006A346C" w:rsidRPr="00ED5DCC" w:rsidTr="00CF23E0">
        <w:tc>
          <w:tcPr>
            <w:tcW w:w="6663" w:type="dxa"/>
          </w:tcPr>
          <w:p w:rsidR="006A346C" w:rsidRPr="00E36264" w:rsidRDefault="006A346C" w:rsidP="00CF23E0">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w:t>
            </w:r>
          </w:p>
        </w:tc>
        <w:tc>
          <w:tcPr>
            <w:tcW w:w="708" w:type="dxa"/>
          </w:tcPr>
          <w:p w:rsidR="006A346C" w:rsidRPr="00254AE8" w:rsidRDefault="006A346C" w:rsidP="004930FB">
            <w:pPr>
              <w:rPr>
                <w:lang w:val="uk-UA"/>
              </w:rPr>
            </w:pPr>
            <w:r>
              <w:rPr>
                <w:lang w:val="uk-UA"/>
              </w:rPr>
              <w:t>+</w:t>
            </w:r>
          </w:p>
        </w:tc>
        <w:tc>
          <w:tcPr>
            <w:tcW w:w="709" w:type="dxa"/>
          </w:tcPr>
          <w:p w:rsidR="006A346C" w:rsidRPr="00254AE8" w:rsidRDefault="006A346C" w:rsidP="004930FB">
            <w:pPr>
              <w:rPr>
                <w:lang w:val="uk-UA"/>
              </w:rPr>
            </w:pPr>
            <w:r>
              <w:rPr>
                <w:lang w:val="uk-UA"/>
              </w:rPr>
              <w:t>+</w:t>
            </w:r>
          </w:p>
        </w:tc>
        <w:tc>
          <w:tcPr>
            <w:tcW w:w="709" w:type="dxa"/>
          </w:tcPr>
          <w:p w:rsidR="006A346C" w:rsidRDefault="006A346C" w:rsidP="004930FB">
            <w:pPr>
              <w:jc w:val="center"/>
            </w:pPr>
            <w:r w:rsidRPr="00EB0208">
              <w:rPr>
                <w:lang w:val="uk-UA"/>
              </w:rPr>
              <w:t>+</w:t>
            </w:r>
          </w:p>
        </w:tc>
        <w:tc>
          <w:tcPr>
            <w:tcW w:w="709" w:type="dxa"/>
          </w:tcPr>
          <w:p w:rsidR="006A346C" w:rsidRDefault="006A346C" w:rsidP="004930FB">
            <w:pPr>
              <w:jc w:val="center"/>
            </w:pPr>
            <w:r w:rsidRPr="00EB0208">
              <w:rPr>
                <w:lang w:val="uk-UA"/>
              </w:rPr>
              <w:t>+</w:t>
            </w:r>
          </w:p>
        </w:tc>
        <w:tc>
          <w:tcPr>
            <w:tcW w:w="708" w:type="dxa"/>
          </w:tcPr>
          <w:p w:rsidR="006A346C" w:rsidRPr="00254AE8" w:rsidRDefault="006A346C" w:rsidP="004930FB">
            <w:pPr>
              <w:rPr>
                <w:lang w:val="uk-UA"/>
              </w:rPr>
            </w:pPr>
            <w:r>
              <w:rPr>
                <w:lang w:val="uk-UA"/>
              </w:rPr>
              <w:t>+</w:t>
            </w:r>
          </w:p>
        </w:tc>
        <w:tc>
          <w:tcPr>
            <w:tcW w:w="709" w:type="dxa"/>
          </w:tcPr>
          <w:p w:rsidR="006A346C" w:rsidRDefault="006A346C" w:rsidP="004930FB">
            <w:pPr>
              <w:jc w:val="center"/>
            </w:pPr>
            <w:r w:rsidRPr="00EB0208">
              <w:rPr>
                <w:lang w:val="uk-UA"/>
              </w:rPr>
              <w:t>+</w:t>
            </w:r>
          </w:p>
        </w:tc>
        <w:tc>
          <w:tcPr>
            <w:tcW w:w="709" w:type="dxa"/>
          </w:tcPr>
          <w:p w:rsidR="006A346C" w:rsidRDefault="006A346C" w:rsidP="004930FB">
            <w:pPr>
              <w:jc w:val="center"/>
            </w:pPr>
            <w:r w:rsidRPr="00EB0208">
              <w:rPr>
                <w:lang w:val="uk-UA"/>
              </w:rPr>
              <w:t>+</w:t>
            </w:r>
          </w:p>
        </w:tc>
        <w:tc>
          <w:tcPr>
            <w:tcW w:w="709" w:type="dxa"/>
          </w:tcPr>
          <w:p w:rsidR="006A346C" w:rsidRDefault="006A346C" w:rsidP="004930FB">
            <w:pPr>
              <w:jc w:val="center"/>
            </w:pPr>
            <w:r w:rsidRPr="00EB0208">
              <w:rPr>
                <w:lang w:val="uk-UA"/>
              </w:rPr>
              <w:t>+</w:t>
            </w:r>
          </w:p>
        </w:tc>
        <w:tc>
          <w:tcPr>
            <w:tcW w:w="567" w:type="dxa"/>
          </w:tcPr>
          <w:p w:rsidR="006A346C" w:rsidRDefault="006A346C" w:rsidP="004930FB">
            <w:pPr>
              <w:jc w:val="center"/>
            </w:pPr>
            <w:r w:rsidRPr="00EB0208">
              <w:rPr>
                <w:lang w:val="uk-UA"/>
              </w:rPr>
              <w:t>+</w:t>
            </w:r>
          </w:p>
        </w:tc>
        <w:tc>
          <w:tcPr>
            <w:tcW w:w="567" w:type="dxa"/>
          </w:tcPr>
          <w:p w:rsidR="006A346C" w:rsidRPr="00254AE8" w:rsidRDefault="006A346C" w:rsidP="004930FB">
            <w:pPr>
              <w:rPr>
                <w:lang w:val="uk-UA"/>
              </w:rPr>
            </w:pPr>
            <w:r>
              <w:rPr>
                <w:lang w:val="uk-UA"/>
              </w:rPr>
              <w:t>+</w:t>
            </w:r>
          </w:p>
        </w:tc>
        <w:tc>
          <w:tcPr>
            <w:tcW w:w="708" w:type="dxa"/>
          </w:tcPr>
          <w:p w:rsidR="006A346C" w:rsidRPr="00254AE8" w:rsidRDefault="006A346C" w:rsidP="004930FB">
            <w:pPr>
              <w:rPr>
                <w:lang w:val="uk-UA"/>
              </w:rPr>
            </w:pPr>
            <w:r>
              <w:rPr>
                <w:lang w:val="uk-UA"/>
              </w:rPr>
              <w:t>+</w:t>
            </w:r>
          </w:p>
        </w:tc>
        <w:tc>
          <w:tcPr>
            <w:tcW w:w="709" w:type="dxa"/>
          </w:tcPr>
          <w:p w:rsidR="006A346C" w:rsidRPr="00254AE8" w:rsidRDefault="006A346C" w:rsidP="004930FB">
            <w:pPr>
              <w:rPr>
                <w:lang w:val="uk-UA"/>
              </w:rPr>
            </w:pPr>
            <w:r>
              <w:rPr>
                <w:lang w:val="uk-UA"/>
              </w:rPr>
              <w:t>+</w:t>
            </w:r>
          </w:p>
        </w:tc>
      </w:tr>
      <w:tr w:rsidR="006A346C" w:rsidRPr="00ED5DCC" w:rsidTr="00CF23E0">
        <w:tc>
          <w:tcPr>
            <w:tcW w:w="6663" w:type="dxa"/>
          </w:tcPr>
          <w:p w:rsidR="006A346C" w:rsidRPr="00E36264" w:rsidRDefault="006A346C" w:rsidP="00CF23E0">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впроваджувати принципи соціальної відповідальності в діяльності суб’єктів МЕВ.</w:t>
            </w:r>
          </w:p>
        </w:tc>
        <w:tc>
          <w:tcPr>
            <w:tcW w:w="708" w:type="dxa"/>
          </w:tcPr>
          <w:p w:rsidR="006A346C" w:rsidRPr="00CF23E0" w:rsidRDefault="006A346C" w:rsidP="004930FB">
            <w:pPr>
              <w:jc w:val="center"/>
              <w:rPr>
                <w:lang w:val="uk-UA"/>
              </w:rPr>
            </w:pPr>
            <w:r>
              <w:rPr>
                <w:lang w:val="uk-UA"/>
              </w:rPr>
              <w:t>+</w:t>
            </w:r>
          </w:p>
        </w:tc>
        <w:tc>
          <w:tcPr>
            <w:tcW w:w="709" w:type="dxa"/>
          </w:tcPr>
          <w:p w:rsidR="006A346C" w:rsidRPr="00CF23E0" w:rsidRDefault="006A346C" w:rsidP="004930FB">
            <w:pPr>
              <w:jc w:val="center"/>
              <w:rPr>
                <w:lang w:val="uk-UA"/>
              </w:rPr>
            </w:pPr>
          </w:p>
        </w:tc>
        <w:tc>
          <w:tcPr>
            <w:tcW w:w="709" w:type="dxa"/>
          </w:tcPr>
          <w:p w:rsidR="006A346C" w:rsidRPr="00254AE8" w:rsidRDefault="006A346C" w:rsidP="004930FB">
            <w:pPr>
              <w:jc w:val="center"/>
              <w:rPr>
                <w:lang w:val="uk-UA"/>
              </w:rPr>
            </w:pPr>
            <w:r>
              <w:rPr>
                <w:lang w:val="uk-UA"/>
              </w:rPr>
              <w:t>+</w:t>
            </w:r>
          </w:p>
        </w:tc>
        <w:tc>
          <w:tcPr>
            <w:tcW w:w="709" w:type="dxa"/>
          </w:tcPr>
          <w:p w:rsidR="006A346C" w:rsidRDefault="006A346C" w:rsidP="004930FB">
            <w:pPr>
              <w:jc w:val="center"/>
            </w:pPr>
          </w:p>
        </w:tc>
        <w:tc>
          <w:tcPr>
            <w:tcW w:w="708" w:type="dxa"/>
          </w:tcPr>
          <w:p w:rsidR="006A346C" w:rsidRPr="00CF23E0" w:rsidRDefault="006A346C" w:rsidP="004930FB">
            <w:pPr>
              <w:jc w:val="center"/>
              <w:rPr>
                <w:lang w:val="uk-UA"/>
              </w:rPr>
            </w:pPr>
          </w:p>
        </w:tc>
        <w:tc>
          <w:tcPr>
            <w:tcW w:w="709" w:type="dxa"/>
          </w:tcPr>
          <w:p w:rsidR="006A346C" w:rsidRPr="00CF23E0" w:rsidRDefault="006A346C" w:rsidP="004930FB">
            <w:pPr>
              <w:jc w:val="center"/>
              <w:rPr>
                <w:lang w:val="uk-UA"/>
              </w:rPr>
            </w:pPr>
          </w:p>
        </w:tc>
        <w:tc>
          <w:tcPr>
            <w:tcW w:w="709" w:type="dxa"/>
          </w:tcPr>
          <w:p w:rsidR="006A346C" w:rsidRPr="00CF23E0" w:rsidRDefault="006A346C" w:rsidP="004930FB">
            <w:pPr>
              <w:jc w:val="center"/>
              <w:rPr>
                <w:lang w:val="uk-UA"/>
              </w:rPr>
            </w:pPr>
          </w:p>
        </w:tc>
        <w:tc>
          <w:tcPr>
            <w:tcW w:w="709" w:type="dxa"/>
          </w:tcPr>
          <w:p w:rsidR="006A346C" w:rsidRDefault="006A346C" w:rsidP="004930FB">
            <w:pPr>
              <w:jc w:val="center"/>
            </w:pPr>
          </w:p>
        </w:tc>
        <w:tc>
          <w:tcPr>
            <w:tcW w:w="567" w:type="dxa"/>
          </w:tcPr>
          <w:p w:rsidR="006A346C" w:rsidRPr="00254AE8" w:rsidRDefault="006A346C" w:rsidP="004930FB">
            <w:pPr>
              <w:jc w:val="center"/>
              <w:rPr>
                <w:lang w:val="uk-UA"/>
              </w:rPr>
            </w:pPr>
            <w:r>
              <w:rPr>
                <w:lang w:val="uk-UA"/>
              </w:rPr>
              <w:t>+</w:t>
            </w:r>
          </w:p>
        </w:tc>
        <w:tc>
          <w:tcPr>
            <w:tcW w:w="567" w:type="dxa"/>
          </w:tcPr>
          <w:p w:rsidR="006A346C" w:rsidRPr="00CF23E0" w:rsidRDefault="006A346C" w:rsidP="004930FB">
            <w:pPr>
              <w:jc w:val="center"/>
              <w:rPr>
                <w:lang w:val="uk-UA"/>
              </w:rPr>
            </w:pPr>
          </w:p>
        </w:tc>
        <w:tc>
          <w:tcPr>
            <w:tcW w:w="708" w:type="dxa"/>
          </w:tcPr>
          <w:p w:rsidR="006A346C" w:rsidRPr="00CF23E0" w:rsidRDefault="006A346C" w:rsidP="004930FB">
            <w:pPr>
              <w:jc w:val="center"/>
              <w:rPr>
                <w:lang w:val="uk-UA"/>
              </w:rPr>
            </w:pPr>
          </w:p>
        </w:tc>
        <w:tc>
          <w:tcPr>
            <w:tcW w:w="709" w:type="dxa"/>
          </w:tcPr>
          <w:p w:rsidR="006A346C" w:rsidRPr="00CF23E0" w:rsidRDefault="006A346C" w:rsidP="004930FB">
            <w:pPr>
              <w:jc w:val="center"/>
              <w:rPr>
                <w:lang w:val="uk-UA"/>
              </w:rPr>
            </w:pPr>
          </w:p>
        </w:tc>
      </w:tr>
      <w:tr w:rsidR="006A346C" w:rsidRPr="00ED5DCC" w:rsidTr="00CF23E0">
        <w:tc>
          <w:tcPr>
            <w:tcW w:w="6663" w:type="dxa"/>
          </w:tcPr>
          <w:p w:rsidR="006A346C" w:rsidRPr="00E36264" w:rsidRDefault="006A346C" w:rsidP="00CF23E0">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визначати й оцінювати прояви економічного глобалізму, виклики та дисбаланси глобального розвитку.</w:t>
            </w:r>
          </w:p>
        </w:tc>
        <w:tc>
          <w:tcPr>
            <w:tcW w:w="708" w:type="dxa"/>
          </w:tcPr>
          <w:p w:rsidR="006A346C" w:rsidRPr="00254AE8" w:rsidRDefault="006A346C" w:rsidP="004930FB">
            <w:pPr>
              <w:rPr>
                <w:lang w:val="uk-UA"/>
              </w:rPr>
            </w:pPr>
          </w:p>
        </w:tc>
        <w:tc>
          <w:tcPr>
            <w:tcW w:w="709" w:type="dxa"/>
          </w:tcPr>
          <w:p w:rsidR="006A346C" w:rsidRDefault="006A346C" w:rsidP="004930FB">
            <w:pPr>
              <w:jc w:val="center"/>
            </w:pPr>
            <w:r>
              <w:rPr>
                <w:lang w:val="uk-UA"/>
              </w:rPr>
              <w:t>+</w:t>
            </w:r>
          </w:p>
        </w:tc>
        <w:tc>
          <w:tcPr>
            <w:tcW w:w="709" w:type="dxa"/>
          </w:tcPr>
          <w:p w:rsidR="006A346C" w:rsidRDefault="006A346C" w:rsidP="004930FB">
            <w:pPr>
              <w:jc w:val="center"/>
            </w:pPr>
            <w:r>
              <w:rPr>
                <w:lang w:val="uk-UA"/>
              </w:rPr>
              <w:t>+</w:t>
            </w:r>
          </w:p>
        </w:tc>
        <w:tc>
          <w:tcPr>
            <w:tcW w:w="709" w:type="dxa"/>
          </w:tcPr>
          <w:p w:rsidR="006A346C" w:rsidRDefault="006A346C" w:rsidP="004930FB">
            <w:pPr>
              <w:jc w:val="center"/>
            </w:pPr>
          </w:p>
        </w:tc>
        <w:tc>
          <w:tcPr>
            <w:tcW w:w="708" w:type="dxa"/>
          </w:tcPr>
          <w:p w:rsidR="006A346C" w:rsidRDefault="006A346C" w:rsidP="004930FB">
            <w:pPr>
              <w:jc w:val="center"/>
            </w:pPr>
            <w:r>
              <w:rPr>
                <w:lang w:val="uk-UA"/>
              </w:rPr>
              <w:t>+</w:t>
            </w:r>
          </w:p>
        </w:tc>
        <w:tc>
          <w:tcPr>
            <w:tcW w:w="709" w:type="dxa"/>
          </w:tcPr>
          <w:p w:rsidR="006A346C" w:rsidRDefault="006A346C" w:rsidP="004930FB">
            <w:pPr>
              <w:jc w:val="center"/>
            </w:pPr>
            <w:r>
              <w:rPr>
                <w:lang w:val="uk-UA"/>
              </w:rPr>
              <w:t>+</w:t>
            </w:r>
          </w:p>
        </w:tc>
        <w:tc>
          <w:tcPr>
            <w:tcW w:w="709" w:type="dxa"/>
          </w:tcPr>
          <w:p w:rsidR="006A346C" w:rsidRDefault="006A346C" w:rsidP="004930FB">
            <w:pPr>
              <w:jc w:val="center"/>
            </w:pPr>
            <w:r>
              <w:rPr>
                <w:lang w:val="uk-UA"/>
              </w:rPr>
              <w:t>+</w:t>
            </w:r>
          </w:p>
        </w:tc>
        <w:tc>
          <w:tcPr>
            <w:tcW w:w="709" w:type="dxa"/>
          </w:tcPr>
          <w:p w:rsidR="006A346C" w:rsidRDefault="006A346C" w:rsidP="004930FB">
            <w:pPr>
              <w:jc w:val="center"/>
            </w:pPr>
          </w:p>
        </w:tc>
        <w:tc>
          <w:tcPr>
            <w:tcW w:w="567" w:type="dxa"/>
          </w:tcPr>
          <w:p w:rsidR="006A346C" w:rsidRDefault="006A346C" w:rsidP="004930FB">
            <w:pPr>
              <w:jc w:val="center"/>
            </w:pPr>
          </w:p>
        </w:tc>
        <w:tc>
          <w:tcPr>
            <w:tcW w:w="567" w:type="dxa"/>
          </w:tcPr>
          <w:p w:rsidR="006A346C" w:rsidRDefault="006A346C" w:rsidP="004930FB">
            <w:pPr>
              <w:jc w:val="center"/>
            </w:pPr>
          </w:p>
        </w:tc>
        <w:tc>
          <w:tcPr>
            <w:tcW w:w="708" w:type="dxa"/>
          </w:tcPr>
          <w:p w:rsidR="006A346C" w:rsidRDefault="006A346C" w:rsidP="004930FB">
            <w:pPr>
              <w:jc w:val="center"/>
            </w:pPr>
          </w:p>
        </w:tc>
        <w:tc>
          <w:tcPr>
            <w:tcW w:w="709" w:type="dxa"/>
          </w:tcPr>
          <w:p w:rsidR="006A346C" w:rsidRDefault="006A346C" w:rsidP="004930FB">
            <w:pPr>
              <w:jc w:val="center"/>
            </w:pPr>
          </w:p>
        </w:tc>
      </w:tr>
      <w:tr w:rsidR="006A346C" w:rsidRPr="00ED5DCC" w:rsidTr="00CF23E0">
        <w:tc>
          <w:tcPr>
            <w:tcW w:w="6663" w:type="dxa"/>
          </w:tcPr>
          <w:p w:rsidR="006A346C" w:rsidRPr="00E36264" w:rsidRDefault="006A346C" w:rsidP="00CF23E0">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визначати геоекономічні стратегії країн та їх регіональні економічні пріоритети</w:t>
            </w:r>
          </w:p>
        </w:tc>
        <w:tc>
          <w:tcPr>
            <w:tcW w:w="708" w:type="dxa"/>
          </w:tcPr>
          <w:p w:rsidR="006A346C" w:rsidRDefault="006A346C" w:rsidP="004930FB"/>
        </w:tc>
        <w:tc>
          <w:tcPr>
            <w:tcW w:w="709" w:type="dxa"/>
          </w:tcPr>
          <w:p w:rsidR="006A346C" w:rsidRDefault="006A346C" w:rsidP="004930FB">
            <w:pPr>
              <w:jc w:val="center"/>
            </w:pPr>
            <w:r w:rsidRPr="00EB0208">
              <w:rPr>
                <w:lang w:val="uk-UA"/>
              </w:rPr>
              <w:t>+</w:t>
            </w:r>
          </w:p>
        </w:tc>
        <w:tc>
          <w:tcPr>
            <w:tcW w:w="709" w:type="dxa"/>
          </w:tcPr>
          <w:p w:rsidR="006A346C" w:rsidRDefault="006A346C" w:rsidP="004930FB">
            <w:pPr>
              <w:jc w:val="center"/>
            </w:pPr>
            <w:r w:rsidRPr="00EB0208">
              <w:rPr>
                <w:lang w:val="uk-UA"/>
              </w:rPr>
              <w:t>+</w:t>
            </w:r>
          </w:p>
        </w:tc>
        <w:tc>
          <w:tcPr>
            <w:tcW w:w="709" w:type="dxa"/>
          </w:tcPr>
          <w:p w:rsidR="006A346C" w:rsidRDefault="006A346C" w:rsidP="004930FB"/>
        </w:tc>
        <w:tc>
          <w:tcPr>
            <w:tcW w:w="708" w:type="dxa"/>
          </w:tcPr>
          <w:p w:rsidR="006A346C" w:rsidRDefault="006A346C" w:rsidP="004930FB">
            <w:pPr>
              <w:jc w:val="center"/>
            </w:pPr>
            <w:r w:rsidRPr="00EB0208">
              <w:rPr>
                <w:lang w:val="uk-UA"/>
              </w:rPr>
              <w:t>+</w:t>
            </w:r>
          </w:p>
        </w:tc>
        <w:tc>
          <w:tcPr>
            <w:tcW w:w="709" w:type="dxa"/>
          </w:tcPr>
          <w:p w:rsidR="006A346C" w:rsidRDefault="006A346C" w:rsidP="004930FB">
            <w:pPr>
              <w:jc w:val="center"/>
            </w:pPr>
            <w:r w:rsidRPr="00EB0208">
              <w:rPr>
                <w:lang w:val="uk-UA"/>
              </w:rPr>
              <w:t>+</w:t>
            </w:r>
          </w:p>
        </w:tc>
        <w:tc>
          <w:tcPr>
            <w:tcW w:w="709" w:type="dxa"/>
          </w:tcPr>
          <w:p w:rsidR="006A346C" w:rsidRDefault="006A346C" w:rsidP="004930FB">
            <w:pPr>
              <w:jc w:val="center"/>
            </w:pPr>
            <w:r w:rsidRPr="00EB0208">
              <w:rPr>
                <w:lang w:val="uk-UA"/>
              </w:rPr>
              <w:t>+</w:t>
            </w:r>
          </w:p>
        </w:tc>
        <w:tc>
          <w:tcPr>
            <w:tcW w:w="709" w:type="dxa"/>
          </w:tcPr>
          <w:p w:rsidR="006A346C" w:rsidRDefault="006A346C" w:rsidP="004930FB">
            <w:pPr>
              <w:jc w:val="center"/>
            </w:pPr>
          </w:p>
        </w:tc>
        <w:tc>
          <w:tcPr>
            <w:tcW w:w="567" w:type="dxa"/>
          </w:tcPr>
          <w:p w:rsidR="006A346C" w:rsidRPr="00ED5DCC" w:rsidRDefault="006A346C" w:rsidP="004930FB">
            <w:pPr>
              <w:spacing w:after="0" w:line="240" w:lineRule="auto"/>
              <w:jc w:val="center"/>
              <w:rPr>
                <w:rFonts w:ascii="Times New Roman" w:hAnsi="Times New Roman"/>
                <w:b/>
                <w:sz w:val="24"/>
                <w:szCs w:val="24"/>
              </w:rPr>
            </w:pPr>
          </w:p>
        </w:tc>
        <w:tc>
          <w:tcPr>
            <w:tcW w:w="567" w:type="dxa"/>
          </w:tcPr>
          <w:p w:rsidR="006A346C" w:rsidRDefault="006A346C" w:rsidP="004930FB">
            <w:pPr>
              <w:jc w:val="center"/>
            </w:pPr>
          </w:p>
        </w:tc>
        <w:tc>
          <w:tcPr>
            <w:tcW w:w="708" w:type="dxa"/>
          </w:tcPr>
          <w:p w:rsidR="006A346C" w:rsidRDefault="006A346C" w:rsidP="004930FB">
            <w:pPr>
              <w:jc w:val="center"/>
            </w:pPr>
          </w:p>
        </w:tc>
        <w:tc>
          <w:tcPr>
            <w:tcW w:w="709" w:type="dxa"/>
          </w:tcPr>
          <w:p w:rsidR="006A346C" w:rsidRDefault="006A346C" w:rsidP="004930FB">
            <w:pPr>
              <w:jc w:val="center"/>
            </w:pPr>
          </w:p>
        </w:tc>
      </w:tr>
      <w:tr w:rsidR="006A346C" w:rsidRPr="00ED5DCC" w:rsidTr="00CF23E0">
        <w:tc>
          <w:tcPr>
            <w:tcW w:w="6663" w:type="dxa"/>
          </w:tcPr>
          <w:p w:rsidR="006A346C" w:rsidRPr="00E36264" w:rsidRDefault="006A346C" w:rsidP="00CF23E0">
            <w:pPr>
              <w:numPr>
                <w:ilvl w:val="0"/>
                <w:numId w:val="27"/>
              </w:numPr>
              <w:spacing w:after="0" w:line="240" w:lineRule="auto"/>
              <w:ind w:left="0" w:firstLine="0"/>
              <w:jc w:val="both"/>
              <w:rPr>
                <w:rFonts w:ascii="Cambria" w:eastAsia="Times New Roman" w:hAnsi="Cambria" w:cs="Times New Roman"/>
                <w:spacing w:val="-6"/>
                <w:lang w:val="uk-UA"/>
              </w:rPr>
            </w:pPr>
            <w:r w:rsidRPr="00E36264">
              <w:rPr>
                <w:rFonts w:ascii="Cambria" w:eastAsia="Times New Roman" w:hAnsi="Cambria" w:cs="Cambria"/>
                <w:lang w:val="uk-UA"/>
              </w:rPr>
              <w:t>Здатність прогнозувати тенденції розвитку глобальних ринків з урахуванням кон’юнктурних змін</w:t>
            </w:r>
          </w:p>
        </w:tc>
        <w:tc>
          <w:tcPr>
            <w:tcW w:w="708" w:type="dxa"/>
          </w:tcPr>
          <w:p w:rsidR="006A346C" w:rsidRDefault="006A346C" w:rsidP="004930FB"/>
        </w:tc>
        <w:tc>
          <w:tcPr>
            <w:tcW w:w="709" w:type="dxa"/>
          </w:tcPr>
          <w:p w:rsidR="006A346C" w:rsidRDefault="006A346C" w:rsidP="004930FB">
            <w:pPr>
              <w:jc w:val="center"/>
            </w:pPr>
            <w:r w:rsidRPr="005A27E8">
              <w:rPr>
                <w:lang w:val="uk-UA"/>
              </w:rPr>
              <w:t>+</w:t>
            </w:r>
          </w:p>
        </w:tc>
        <w:tc>
          <w:tcPr>
            <w:tcW w:w="709" w:type="dxa"/>
          </w:tcPr>
          <w:p w:rsidR="006A346C" w:rsidRDefault="006A346C" w:rsidP="004930FB">
            <w:pPr>
              <w:jc w:val="center"/>
            </w:pPr>
            <w:r w:rsidRPr="005A27E8">
              <w:rPr>
                <w:lang w:val="uk-UA"/>
              </w:rPr>
              <w:t>+</w:t>
            </w:r>
          </w:p>
        </w:tc>
        <w:tc>
          <w:tcPr>
            <w:tcW w:w="709" w:type="dxa"/>
          </w:tcPr>
          <w:p w:rsidR="006A346C" w:rsidRDefault="006A346C" w:rsidP="004930FB"/>
        </w:tc>
        <w:tc>
          <w:tcPr>
            <w:tcW w:w="708" w:type="dxa"/>
          </w:tcPr>
          <w:p w:rsidR="006A346C" w:rsidRDefault="006A346C" w:rsidP="004930FB">
            <w:pPr>
              <w:jc w:val="center"/>
            </w:pPr>
          </w:p>
        </w:tc>
        <w:tc>
          <w:tcPr>
            <w:tcW w:w="709" w:type="dxa"/>
          </w:tcPr>
          <w:p w:rsidR="006A346C" w:rsidRDefault="006A346C" w:rsidP="004930FB">
            <w:pPr>
              <w:jc w:val="center"/>
            </w:pPr>
            <w:r w:rsidRPr="005A27E8">
              <w:rPr>
                <w:lang w:val="uk-UA"/>
              </w:rPr>
              <w:t>+</w:t>
            </w:r>
          </w:p>
        </w:tc>
        <w:tc>
          <w:tcPr>
            <w:tcW w:w="709" w:type="dxa"/>
          </w:tcPr>
          <w:p w:rsidR="006A346C" w:rsidRDefault="006A346C" w:rsidP="004930FB">
            <w:pPr>
              <w:jc w:val="center"/>
            </w:pPr>
          </w:p>
        </w:tc>
        <w:tc>
          <w:tcPr>
            <w:tcW w:w="709" w:type="dxa"/>
          </w:tcPr>
          <w:p w:rsidR="006A346C" w:rsidRDefault="006A346C" w:rsidP="004930FB">
            <w:pPr>
              <w:jc w:val="center"/>
            </w:pPr>
            <w:r w:rsidRPr="005A27E8">
              <w:rPr>
                <w:lang w:val="uk-UA"/>
              </w:rPr>
              <w:t>+</w:t>
            </w:r>
          </w:p>
        </w:tc>
        <w:tc>
          <w:tcPr>
            <w:tcW w:w="567" w:type="dxa"/>
          </w:tcPr>
          <w:p w:rsidR="006A346C" w:rsidRPr="00ED5DCC" w:rsidRDefault="006A346C" w:rsidP="004930FB">
            <w:pPr>
              <w:spacing w:after="0" w:line="240" w:lineRule="auto"/>
              <w:jc w:val="center"/>
              <w:rPr>
                <w:rFonts w:ascii="Times New Roman" w:hAnsi="Times New Roman"/>
                <w:b/>
                <w:sz w:val="24"/>
                <w:szCs w:val="24"/>
              </w:rPr>
            </w:pPr>
          </w:p>
        </w:tc>
        <w:tc>
          <w:tcPr>
            <w:tcW w:w="567" w:type="dxa"/>
          </w:tcPr>
          <w:p w:rsidR="006A346C" w:rsidRDefault="006A346C" w:rsidP="004930FB">
            <w:pPr>
              <w:jc w:val="center"/>
            </w:pPr>
          </w:p>
        </w:tc>
        <w:tc>
          <w:tcPr>
            <w:tcW w:w="708" w:type="dxa"/>
          </w:tcPr>
          <w:p w:rsidR="006A346C" w:rsidRDefault="006A346C" w:rsidP="004930FB">
            <w:pPr>
              <w:jc w:val="center"/>
            </w:pPr>
          </w:p>
        </w:tc>
        <w:tc>
          <w:tcPr>
            <w:tcW w:w="709" w:type="dxa"/>
          </w:tcPr>
          <w:p w:rsidR="006A346C" w:rsidRDefault="006A346C" w:rsidP="004930FB">
            <w:pPr>
              <w:jc w:val="center"/>
            </w:pPr>
          </w:p>
        </w:tc>
      </w:tr>
      <w:tr w:rsidR="006A346C" w:rsidRPr="00ED5DCC" w:rsidTr="00CF23E0">
        <w:tc>
          <w:tcPr>
            <w:tcW w:w="6663" w:type="dxa"/>
          </w:tcPr>
          <w:p w:rsidR="006A346C" w:rsidRPr="0060322C" w:rsidRDefault="006A346C" w:rsidP="00CF23E0">
            <w:pPr>
              <w:pStyle w:val="a4"/>
              <w:numPr>
                <w:ilvl w:val="0"/>
                <w:numId w:val="27"/>
              </w:numPr>
              <w:spacing w:after="0" w:line="240" w:lineRule="auto"/>
              <w:ind w:left="0" w:firstLine="0"/>
              <w:rPr>
                <w:rFonts w:ascii="Times New Roman" w:hAnsi="Times New Roman" w:cs="Times New Roman"/>
                <w:lang w:val="uk-UA"/>
              </w:rPr>
            </w:pPr>
            <w:r w:rsidRPr="00E36264">
              <w:rPr>
                <w:rFonts w:ascii="Cambria" w:eastAsia="Times New Roman" w:hAnsi="Cambria" w:cs="Cambria"/>
                <w:lang w:val="uk-UA"/>
              </w:rPr>
              <w:t>Здатність до самонавчання, підтримки належного рівня знань, готовність до опанування знань нового рівня, підвищення своєї фаховості та рівня кваліфікації</w:t>
            </w:r>
          </w:p>
        </w:tc>
        <w:tc>
          <w:tcPr>
            <w:tcW w:w="708" w:type="dxa"/>
          </w:tcPr>
          <w:p w:rsidR="006A346C" w:rsidRPr="00254AE8" w:rsidRDefault="006A346C" w:rsidP="004930FB">
            <w:pPr>
              <w:rPr>
                <w:lang w:val="uk-UA"/>
              </w:rPr>
            </w:pPr>
            <w:r>
              <w:rPr>
                <w:lang w:val="uk-UA"/>
              </w:rPr>
              <w:t>+</w:t>
            </w:r>
          </w:p>
        </w:tc>
        <w:tc>
          <w:tcPr>
            <w:tcW w:w="709" w:type="dxa"/>
          </w:tcPr>
          <w:p w:rsidR="006A346C" w:rsidRDefault="006A346C" w:rsidP="004930FB">
            <w:pPr>
              <w:jc w:val="center"/>
            </w:pPr>
            <w:r w:rsidRPr="00C445D0">
              <w:rPr>
                <w:lang w:val="uk-UA"/>
              </w:rPr>
              <w:t>+</w:t>
            </w:r>
          </w:p>
        </w:tc>
        <w:tc>
          <w:tcPr>
            <w:tcW w:w="709" w:type="dxa"/>
          </w:tcPr>
          <w:p w:rsidR="006A346C" w:rsidRDefault="006A346C" w:rsidP="004930FB">
            <w:pPr>
              <w:jc w:val="center"/>
            </w:pPr>
            <w:r w:rsidRPr="00C445D0">
              <w:rPr>
                <w:lang w:val="uk-UA"/>
              </w:rPr>
              <w:t>+</w:t>
            </w:r>
          </w:p>
        </w:tc>
        <w:tc>
          <w:tcPr>
            <w:tcW w:w="709" w:type="dxa"/>
          </w:tcPr>
          <w:p w:rsidR="006A346C" w:rsidRPr="00254AE8" w:rsidRDefault="006A346C" w:rsidP="004930FB">
            <w:pPr>
              <w:rPr>
                <w:lang w:val="uk-UA"/>
              </w:rPr>
            </w:pPr>
            <w:r>
              <w:rPr>
                <w:lang w:val="uk-UA"/>
              </w:rPr>
              <w:t>+</w:t>
            </w:r>
          </w:p>
        </w:tc>
        <w:tc>
          <w:tcPr>
            <w:tcW w:w="708" w:type="dxa"/>
          </w:tcPr>
          <w:p w:rsidR="006A346C" w:rsidRDefault="006A346C" w:rsidP="004930FB">
            <w:pPr>
              <w:jc w:val="center"/>
            </w:pPr>
            <w:r w:rsidRPr="00C445D0">
              <w:rPr>
                <w:lang w:val="uk-UA"/>
              </w:rPr>
              <w:t>+</w:t>
            </w:r>
          </w:p>
        </w:tc>
        <w:tc>
          <w:tcPr>
            <w:tcW w:w="709" w:type="dxa"/>
          </w:tcPr>
          <w:p w:rsidR="006A346C" w:rsidRDefault="006A346C" w:rsidP="004930FB">
            <w:pPr>
              <w:jc w:val="center"/>
            </w:pPr>
            <w:r w:rsidRPr="00C445D0">
              <w:rPr>
                <w:lang w:val="uk-UA"/>
              </w:rPr>
              <w:t>+</w:t>
            </w:r>
          </w:p>
        </w:tc>
        <w:tc>
          <w:tcPr>
            <w:tcW w:w="709" w:type="dxa"/>
          </w:tcPr>
          <w:p w:rsidR="006A346C" w:rsidRDefault="006A346C" w:rsidP="004930FB">
            <w:pPr>
              <w:jc w:val="center"/>
            </w:pPr>
            <w:r w:rsidRPr="00C445D0">
              <w:rPr>
                <w:lang w:val="uk-UA"/>
              </w:rPr>
              <w:t>+</w:t>
            </w:r>
          </w:p>
        </w:tc>
        <w:tc>
          <w:tcPr>
            <w:tcW w:w="709" w:type="dxa"/>
          </w:tcPr>
          <w:p w:rsidR="006A346C" w:rsidRDefault="006A346C" w:rsidP="004930FB">
            <w:pPr>
              <w:jc w:val="center"/>
            </w:pPr>
            <w:r w:rsidRPr="00C445D0">
              <w:rPr>
                <w:lang w:val="uk-UA"/>
              </w:rPr>
              <w:t>+</w:t>
            </w:r>
          </w:p>
        </w:tc>
        <w:tc>
          <w:tcPr>
            <w:tcW w:w="567" w:type="dxa"/>
          </w:tcPr>
          <w:p w:rsidR="006A346C" w:rsidRPr="00254AE8" w:rsidRDefault="006A346C" w:rsidP="004930FB">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67" w:type="dxa"/>
          </w:tcPr>
          <w:p w:rsidR="006A346C" w:rsidRDefault="006A346C" w:rsidP="004930FB">
            <w:pPr>
              <w:jc w:val="center"/>
            </w:pPr>
            <w:r w:rsidRPr="00C445D0">
              <w:rPr>
                <w:lang w:val="uk-UA"/>
              </w:rPr>
              <w:t>+</w:t>
            </w:r>
          </w:p>
        </w:tc>
        <w:tc>
          <w:tcPr>
            <w:tcW w:w="708" w:type="dxa"/>
          </w:tcPr>
          <w:p w:rsidR="006A346C" w:rsidRDefault="006A346C" w:rsidP="004930FB">
            <w:pPr>
              <w:jc w:val="center"/>
            </w:pPr>
            <w:r w:rsidRPr="00C445D0">
              <w:rPr>
                <w:lang w:val="uk-UA"/>
              </w:rPr>
              <w:t>+</w:t>
            </w:r>
          </w:p>
        </w:tc>
        <w:tc>
          <w:tcPr>
            <w:tcW w:w="709" w:type="dxa"/>
          </w:tcPr>
          <w:p w:rsidR="006A346C" w:rsidRDefault="006A346C" w:rsidP="004930FB">
            <w:pPr>
              <w:jc w:val="center"/>
            </w:pPr>
            <w:r w:rsidRPr="00C445D0">
              <w:rPr>
                <w:lang w:val="uk-UA"/>
              </w:rPr>
              <w:t>+</w:t>
            </w:r>
          </w:p>
        </w:tc>
      </w:tr>
    </w:tbl>
    <w:p w:rsidR="00D6256E" w:rsidRPr="00CF23E0" w:rsidRDefault="00D6256E" w:rsidP="00CF23E0">
      <w:pPr>
        <w:spacing w:after="0" w:line="240" w:lineRule="auto"/>
        <w:ind w:left="360"/>
        <w:rPr>
          <w:rFonts w:ascii="Times New Roman" w:hAnsi="Times New Roman" w:cs="Times New Roman"/>
          <w:b/>
          <w:sz w:val="28"/>
          <w:szCs w:val="28"/>
        </w:rPr>
      </w:pPr>
    </w:p>
    <w:p w:rsidR="00D6256E" w:rsidRDefault="00D6256E" w:rsidP="00884456">
      <w:pPr>
        <w:spacing w:after="0" w:line="240" w:lineRule="auto"/>
        <w:ind w:left="360"/>
        <w:jc w:val="center"/>
        <w:rPr>
          <w:rFonts w:ascii="Times New Roman" w:hAnsi="Times New Roman" w:cs="Times New Roman"/>
          <w:b/>
          <w:sz w:val="28"/>
          <w:szCs w:val="28"/>
          <w:lang w:val="uk-UA"/>
        </w:rPr>
      </w:pPr>
    </w:p>
    <w:p w:rsidR="00D6256E" w:rsidRDefault="00D6256E" w:rsidP="00884456">
      <w:pPr>
        <w:spacing w:after="0" w:line="240" w:lineRule="auto"/>
        <w:ind w:left="360"/>
        <w:jc w:val="center"/>
        <w:rPr>
          <w:rFonts w:ascii="Times New Roman" w:hAnsi="Times New Roman" w:cs="Times New Roman"/>
          <w:b/>
          <w:sz w:val="28"/>
          <w:szCs w:val="28"/>
          <w:lang w:val="uk-UA"/>
        </w:rPr>
      </w:pPr>
    </w:p>
    <w:p w:rsidR="00D6256E" w:rsidRDefault="00D6256E" w:rsidP="00884456">
      <w:pPr>
        <w:spacing w:after="0" w:line="240" w:lineRule="auto"/>
        <w:ind w:left="360"/>
        <w:jc w:val="center"/>
        <w:rPr>
          <w:rFonts w:ascii="Times New Roman" w:hAnsi="Times New Roman" w:cs="Times New Roman"/>
          <w:b/>
          <w:sz w:val="28"/>
          <w:szCs w:val="28"/>
          <w:lang w:val="uk-UA"/>
        </w:rPr>
      </w:pPr>
    </w:p>
    <w:p w:rsidR="00D6256E" w:rsidRDefault="00D6256E" w:rsidP="00884456">
      <w:pPr>
        <w:spacing w:after="0" w:line="240" w:lineRule="auto"/>
        <w:ind w:left="360"/>
        <w:jc w:val="center"/>
        <w:rPr>
          <w:rFonts w:ascii="Times New Roman" w:hAnsi="Times New Roman" w:cs="Times New Roman"/>
          <w:b/>
          <w:sz w:val="28"/>
          <w:szCs w:val="28"/>
          <w:lang w:val="uk-UA"/>
        </w:rPr>
      </w:pPr>
    </w:p>
    <w:p w:rsidR="00D6256E" w:rsidRDefault="00D6256E" w:rsidP="00884456">
      <w:pPr>
        <w:spacing w:after="0" w:line="240" w:lineRule="auto"/>
        <w:ind w:left="360"/>
        <w:jc w:val="center"/>
        <w:rPr>
          <w:rFonts w:ascii="Times New Roman" w:hAnsi="Times New Roman" w:cs="Times New Roman"/>
          <w:b/>
          <w:sz w:val="28"/>
          <w:szCs w:val="28"/>
          <w:lang w:val="uk-UA"/>
        </w:rPr>
        <w:sectPr w:rsidR="00D6256E" w:rsidSect="008C18B6">
          <w:pgSz w:w="16838" w:h="11906" w:orient="landscape"/>
          <w:pgMar w:top="1134" w:right="1134" w:bottom="1134" w:left="1134" w:header="709" w:footer="709" w:gutter="0"/>
          <w:cols w:space="708"/>
          <w:docGrid w:linePitch="360"/>
        </w:sectPr>
      </w:pPr>
    </w:p>
    <w:p w:rsidR="00BD1BA6" w:rsidRDefault="00BD1BA6" w:rsidP="00BD1BA6">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w:t>
      </w:r>
      <w:r w:rsidRPr="00BD1BA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BD1BA6">
        <w:rPr>
          <w:rFonts w:ascii="Times New Roman" w:hAnsi="Times New Roman" w:cs="Times New Roman"/>
          <w:b/>
          <w:sz w:val="28"/>
          <w:szCs w:val="28"/>
          <w:lang w:val="uk-UA"/>
        </w:rPr>
        <w:t xml:space="preserve">МАТРИЦЯ </w:t>
      </w:r>
      <w:r>
        <w:rPr>
          <w:rFonts w:ascii="Times New Roman" w:hAnsi="Times New Roman" w:cs="Times New Roman"/>
          <w:b/>
          <w:sz w:val="28"/>
          <w:szCs w:val="28"/>
          <w:lang w:val="uk-UA"/>
        </w:rPr>
        <w:t xml:space="preserve">ЗАБЕЗПЕЧЕННЯ </w:t>
      </w:r>
      <w:r w:rsidRPr="00BD1BA6">
        <w:rPr>
          <w:rFonts w:ascii="Times New Roman" w:hAnsi="Times New Roman" w:cs="Times New Roman"/>
          <w:b/>
          <w:sz w:val="28"/>
          <w:szCs w:val="28"/>
          <w:lang w:val="uk-UA"/>
        </w:rPr>
        <w:t xml:space="preserve">ПРОГРАМНИХ </w:t>
      </w:r>
      <w:r>
        <w:rPr>
          <w:rFonts w:ascii="Times New Roman" w:hAnsi="Times New Roman" w:cs="Times New Roman"/>
          <w:b/>
          <w:sz w:val="28"/>
          <w:szCs w:val="28"/>
          <w:lang w:val="uk-UA"/>
        </w:rPr>
        <w:t xml:space="preserve">РЕЗУЛЬТАТІВ НАВЧАННЯ (ПРН) ВІДПОВІДНИМИ </w:t>
      </w:r>
      <w:r w:rsidRPr="00BD1BA6">
        <w:rPr>
          <w:rFonts w:ascii="Times New Roman" w:hAnsi="Times New Roman" w:cs="Times New Roman"/>
          <w:b/>
          <w:sz w:val="28"/>
          <w:szCs w:val="28"/>
          <w:lang w:val="uk-UA"/>
        </w:rPr>
        <w:t>КОМПОНЕНТАМ</w:t>
      </w:r>
      <w:r>
        <w:rPr>
          <w:rFonts w:ascii="Times New Roman" w:hAnsi="Times New Roman" w:cs="Times New Roman"/>
          <w:b/>
          <w:sz w:val="28"/>
          <w:szCs w:val="28"/>
          <w:lang w:val="uk-UA"/>
        </w:rPr>
        <w:t>И</w:t>
      </w:r>
      <w:r w:rsidRPr="00BD1BA6">
        <w:rPr>
          <w:rFonts w:ascii="Times New Roman" w:hAnsi="Times New Roman" w:cs="Times New Roman"/>
          <w:b/>
          <w:sz w:val="28"/>
          <w:szCs w:val="28"/>
          <w:lang w:val="uk-UA"/>
        </w:rPr>
        <w:t xml:space="preserve"> ОСВІТНЬОЇ ПРОГРАМИ</w:t>
      </w:r>
      <w:r w:rsidR="006F42D4">
        <w:rPr>
          <w:rFonts w:ascii="Times New Roman" w:hAnsi="Times New Roman" w:cs="Times New Roman"/>
          <w:b/>
          <w:sz w:val="28"/>
          <w:szCs w:val="28"/>
          <w:lang w:val="uk-UA"/>
        </w:rPr>
        <w:t xml:space="preserve"> (за ОК)</w:t>
      </w:r>
    </w:p>
    <w:p w:rsidR="006F42D4" w:rsidRDefault="006F42D4" w:rsidP="00BD1BA6">
      <w:pPr>
        <w:spacing w:after="0" w:line="240" w:lineRule="auto"/>
        <w:ind w:left="360"/>
        <w:jc w:val="center"/>
        <w:rPr>
          <w:rFonts w:ascii="Times New Roman" w:hAnsi="Times New Roman" w:cs="Times New Roman"/>
          <w:b/>
          <w:sz w:val="28"/>
          <w:szCs w:val="28"/>
          <w:lang w:val="uk-UA"/>
        </w:rPr>
      </w:pPr>
    </w:p>
    <w:tbl>
      <w:tblPr>
        <w:tblW w:w="15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66"/>
        <w:gridCol w:w="1984"/>
        <w:gridCol w:w="1821"/>
      </w:tblGrid>
      <w:tr w:rsidR="00C32C8C" w:rsidRPr="00ED5DCC" w:rsidTr="00BF415B">
        <w:trPr>
          <w:cantSplit/>
          <w:trHeight w:val="1134"/>
        </w:trPr>
        <w:tc>
          <w:tcPr>
            <w:tcW w:w="11766" w:type="dxa"/>
            <w:shd w:val="clear" w:color="auto" w:fill="EEECE1"/>
            <w:vAlign w:val="center"/>
          </w:tcPr>
          <w:p w:rsidR="00C32C8C" w:rsidRPr="00836EDC" w:rsidRDefault="00C32C8C" w:rsidP="0060322C">
            <w:pPr>
              <w:spacing w:after="0" w:line="240" w:lineRule="auto"/>
              <w:jc w:val="center"/>
              <w:rPr>
                <w:rFonts w:ascii="Times New Roman" w:hAnsi="Times New Roman"/>
                <w:sz w:val="24"/>
                <w:szCs w:val="24"/>
                <w:lang w:val="uk-UA"/>
              </w:rPr>
            </w:pPr>
            <w:r>
              <w:rPr>
                <w:rFonts w:ascii="Times New Roman" w:hAnsi="Times New Roman"/>
                <w:b/>
                <w:sz w:val="24"/>
                <w:szCs w:val="24"/>
                <w:lang w:val="uk-UA"/>
              </w:rPr>
              <w:t>Програмні результати навчання (ПРН) /компоненти освітньої програми (+)</w:t>
            </w:r>
          </w:p>
        </w:tc>
        <w:tc>
          <w:tcPr>
            <w:tcW w:w="1984" w:type="dxa"/>
            <w:shd w:val="clear" w:color="auto" w:fill="EEECE1"/>
            <w:vAlign w:val="center"/>
          </w:tcPr>
          <w:p w:rsidR="00C32C8C" w:rsidRPr="00C232E5" w:rsidRDefault="00BF415B" w:rsidP="00BF415B">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ОК1</w:t>
            </w:r>
          </w:p>
        </w:tc>
        <w:tc>
          <w:tcPr>
            <w:tcW w:w="1821" w:type="dxa"/>
            <w:shd w:val="clear" w:color="auto" w:fill="EEECE1"/>
          </w:tcPr>
          <w:p w:rsidR="00BF415B" w:rsidRDefault="00BF415B" w:rsidP="00BF415B">
            <w:pPr>
              <w:spacing w:after="0" w:line="240" w:lineRule="auto"/>
              <w:jc w:val="center"/>
              <w:rPr>
                <w:rFonts w:ascii="Times New Roman" w:hAnsi="Times New Roman"/>
                <w:b/>
                <w:sz w:val="16"/>
                <w:szCs w:val="16"/>
                <w:lang w:val="uk-UA"/>
              </w:rPr>
            </w:pPr>
          </w:p>
          <w:p w:rsidR="00BF415B" w:rsidRDefault="00BF415B" w:rsidP="00BF415B">
            <w:pPr>
              <w:spacing w:after="0" w:line="240" w:lineRule="auto"/>
              <w:jc w:val="center"/>
              <w:rPr>
                <w:rFonts w:ascii="Times New Roman" w:hAnsi="Times New Roman"/>
                <w:b/>
                <w:sz w:val="16"/>
                <w:szCs w:val="16"/>
                <w:lang w:val="uk-UA"/>
              </w:rPr>
            </w:pPr>
          </w:p>
          <w:p w:rsidR="00C32C8C" w:rsidRPr="00C232E5" w:rsidRDefault="00BF415B" w:rsidP="00BF415B">
            <w:pPr>
              <w:spacing w:after="0" w:line="240" w:lineRule="auto"/>
              <w:jc w:val="center"/>
              <w:rPr>
                <w:rFonts w:ascii="Times New Roman" w:hAnsi="Times New Roman"/>
                <w:b/>
                <w:sz w:val="16"/>
                <w:szCs w:val="16"/>
                <w:lang w:val="uk-UA"/>
              </w:rPr>
            </w:pPr>
            <w:r>
              <w:rPr>
                <w:rFonts w:ascii="Times New Roman" w:hAnsi="Times New Roman"/>
                <w:b/>
                <w:sz w:val="16"/>
                <w:szCs w:val="16"/>
                <w:lang w:val="uk-UA"/>
              </w:rPr>
              <w:t>ОК2</w:t>
            </w:r>
          </w:p>
        </w:tc>
      </w:tr>
      <w:tr w:rsidR="00C32C8C" w:rsidRPr="001A3360" w:rsidTr="00BF415B">
        <w:tc>
          <w:tcPr>
            <w:tcW w:w="11766" w:type="dxa"/>
          </w:tcPr>
          <w:p w:rsidR="00C32C8C" w:rsidRPr="00BF415B" w:rsidRDefault="00BF415B" w:rsidP="00BF415B">
            <w:pPr>
              <w:numPr>
                <w:ilvl w:val="0"/>
                <w:numId w:val="28"/>
              </w:numPr>
              <w:spacing w:before="80" w:after="0" w:line="240" w:lineRule="auto"/>
              <w:ind w:left="34" w:firstLine="0"/>
              <w:jc w:val="both"/>
              <w:rPr>
                <w:rFonts w:ascii="Cambria" w:hAnsi="Cambria"/>
                <w:spacing w:val="-6"/>
              </w:rPr>
            </w:pPr>
            <w:r w:rsidRPr="003378E9">
              <w:rPr>
                <w:rFonts w:ascii="Cambria" w:hAnsi="Cambria" w:cs="Cambria"/>
                <w:spacing w:val="-6"/>
                <w:lang w:eastAsia="uk-UA"/>
              </w:rPr>
              <w:t xml:space="preserve">Демонструвати знання та навички з ділових комунікацій у сфері міжнародних економічних відносин, а також ефективно спілкуватися на професійному та </w:t>
            </w:r>
            <w:proofErr w:type="gramStart"/>
            <w:r w:rsidRPr="003378E9">
              <w:rPr>
                <w:rFonts w:ascii="Cambria" w:hAnsi="Cambria" w:cs="Cambria"/>
                <w:spacing w:val="-6"/>
                <w:lang w:eastAsia="uk-UA"/>
              </w:rPr>
              <w:t>соц</w:t>
            </w:r>
            <w:proofErr w:type="gramEnd"/>
            <w:r w:rsidRPr="003378E9">
              <w:rPr>
                <w:rFonts w:ascii="Cambria" w:hAnsi="Cambria" w:cs="Cambria"/>
                <w:spacing w:val="-6"/>
                <w:lang w:eastAsia="uk-UA"/>
              </w:rPr>
              <w:t>іальному рівнях, включаючи усну та письмову комунікацію і</w:t>
            </w:r>
            <w:r>
              <w:rPr>
                <w:rFonts w:ascii="Cambria" w:hAnsi="Cambria" w:cs="Cambria"/>
                <w:spacing w:val="-6"/>
                <w:lang w:eastAsia="uk-UA"/>
              </w:rPr>
              <w:t>ноземною мовою/іноземними мовам</w:t>
            </w:r>
            <w:r>
              <w:rPr>
                <w:rFonts w:ascii="Cambria" w:hAnsi="Cambria" w:cs="Cambria"/>
                <w:spacing w:val="-6"/>
                <w:lang w:val="uk-UA" w:eastAsia="uk-UA"/>
              </w:rPr>
              <w:t>и</w:t>
            </w:r>
          </w:p>
        </w:tc>
        <w:tc>
          <w:tcPr>
            <w:tcW w:w="1984" w:type="dxa"/>
          </w:tcPr>
          <w:p w:rsidR="00C32C8C" w:rsidRPr="00E25A8F" w:rsidRDefault="00E25A8F" w:rsidP="00E25A8F">
            <w:pPr>
              <w:jc w:val="center"/>
              <w:rPr>
                <w:lang w:val="uk-UA"/>
              </w:rPr>
            </w:pPr>
            <w:r>
              <w:rPr>
                <w:lang w:val="uk-UA"/>
              </w:rPr>
              <w:t>+</w:t>
            </w:r>
          </w:p>
        </w:tc>
        <w:tc>
          <w:tcPr>
            <w:tcW w:w="1821" w:type="dxa"/>
          </w:tcPr>
          <w:p w:rsidR="00C32C8C" w:rsidRDefault="00C32C8C"/>
        </w:tc>
      </w:tr>
      <w:tr w:rsidR="00E25A8F" w:rsidRPr="00ED5DCC" w:rsidTr="00BF415B">
        <w:tc>
          <w:tcPr>
            <w:tcW w:w="11766" w:type="dxa"/>
          </w:tcPr>
          <w:p w:rsidR="00E25A8F" w:rsidRPr="00BF415B" w:rsidRDefault="00E25A8F" w:rsidP="00BF415B">
            <w:pPr>
              <w:numPr>
                <w:ilvl w:val="0"/>
                <w:numId w:val="28"/>
              </w:numPr>
              <w:spacing w:before="80" w:after="0" w:line="240" w:lineRule="auto"/>
              <w:ind w:left="34" w:firstLine="0"/>
              <w:jc w:val="both"/>
              <w:rPr>
                <w:rFonts w:ascii="Cambria" w:hAnsi="Cambria"/>
                <w:spacing w:val="-6"/>
              </w:rPr>
            </w:pPr>
            <w:r w:rsidRPr="003378E9">
              <w:rPr>
                <w:rFonts w:ascii="Cambria" w:hAnsi="Cambria"/>
              </w:rPr>
              <w:t xml:space="preserve">Демонструвати неординарні підходи у розв’язанні практичних завдань, уміння креативно мислити, проявляти гнучкість у прийнятті рішень на основі логічних аргументів та перевірених фактів </w:t>
            </w:r>
            <w:proofErr w:type="gramStart"/>
            <w:r w:rsidRPr="003378E9">
              <w:rPr>
                <w:rFonts w:ascii="Cambria" w:hAnsi="Cambria"/>
              </w:rPr>
              <w:t>в</w:t>
            </w:r>
            <w:proofErr w:type="gramEnd"/>
            <w:r w:rsidRPr="003378E9">
              <w:rPr>
                <w:rFonts w:ascii="Cambria" w:hAnsi="Cambria"/>
              </w:rPr>
              <w:t xml:space="preserve"> умовах обмеженого часу та ресурсів на засадах використання різних діагностичних методологій провідних міжнародних організацій</w:t>
            </w:r>
          </w:p>
        </w:tc>
        <w:tc>
          <w:tcPr>
            <w:tcW w:w="1984" w:type="dxa"/>
          </w:tcPr>
          <w:p w:rsidR="00E25A8F" w:rsidRDefault="00E25A8F">
            <w:r w:rsidRPr="00350B63">
              <w:rPr>
                <w:lang w:val="uk-UA"/>
              </w:rPr>
              <w:t>+</w:t>
            </w:r>
          </w:p>
        </w:tc>
        <w:tc>
          <w:tcPr>
            <w:tcW w:w="1821" w:type="dxa"/>
          </w:tcPr>
          <w:p w:rsidR="00E25A8F" w:rsidRDefault="00E25A8F">
            <w:r w:rsidRPr="00350B63">
              <w:rPr>
                <w:lang w:val="uk-UA"/>
              </w:rPr>
              <w:t>+</w:t>
            </w:r>
          </w:p>
        </w:tc>
      </w:tr>
      <w:tr w:rsidR="00E25A8F" w:rsidRPr="00ED5DCC" w:rsidTr="00BF415B">
        <w:tc>
          <w:tcPr>
            <w:tcW w:w="11766" w:type="dxa"/>
          </w:tcPr>
          <w:p w:rsidR="00E25A8F" w:rsidRPr="00BF415B" w:rsidRDefault="00E25A8F" w:rsidP="00BF415B">
            <w:pPr>
              <w:numPr>
                <w:ilvl w:val="0"/>
                <w:numId w:val="28"/>
              </w:numPr>
              <w:spacing w:before="80" w:after="0" w:line="240" w:lineRule="auto"/>
              <w:ind w:left="34" w:firstLine="0"/>
              <w:jc w:val="both"/>
              <w:rPr>
                <w:rFonts w:ascii="Cambria" w:hAnsi="Cambria"/>
                <w:spacing w:val="-6"/>
              </w:rPr>
            </w:pPr>
            <w:r w:rsidRPr="003378E9">
              <w:rPr>
                <w:rFonts w:ascii="Cambria" w:hAnsi="Cambria" w:cs="Cambria"/>
              </w:rPr>
              <w:t xml:space="preserve">Систематизувати, синтезувати й упорядковувати отриману інформацію, ідентифікувати проблеми, формулювати висновки і розробляти рекомендації, використовуючи інноваційні </w:t>
            </w:r>
            <w:proofErr w:type="gramStart"/>
            <w:r w:rsidRPr="003378E9">
              <w:rPr>
                <w:rFonts w:ascii="Cambria" w:hAnsi="Cambria" w:cs="Cambria"/>
              </w:rPr>
              <w:t>п</w:t>
            </w:r>
            <w:proofErr w:type="gramEnd"/>
            <w:r w:rsidRPr="003378E9">
              <w:rPr>
                <w:rFonts w:ascii="Cambria" w:hAnsi="Cambria" w:cs="Cambria"/>
              </w:rPr>
              <w:t>ідходи та технології, програмне забезпечення з метою розв’язання практичних завдань з урахуванням крос-культурних особливостей суб’єктів МЕВ</w:t>
            </w:r>
          </w:p>
        </w:tc>
        <w:tc>
          <w:tcPr>
            <w:tcW w:w="1984" w:type="dxa"/>
          </w:tcPr>
          <w:p w:rsidR="00E25A8F" w:rsidRDefault="00E25A8F">
            <w:r w:rsidRPr="00332320">
              <w:rPr>
                <w:lang w:val="uk-UA"/>
              </w:rPr>
              <w:t>+</w:t>
            </w:r>
          </w:p>
        </w:tc>
        <w:tc>
          <w:tcPr>
            <w:tcW w:w="1821" w:type="dxa"/>
          </w:tcPr>
          <w:p w:rsidR="00E25A8F" w:rsidRDefault="00E25A8F">
            <w:r w:rsidRPr="00332320">
              <w:rPr>
                <w:lang w:val="uk-UA"/>
              </w:rPr>
              <w:t>+</w:t>
            </w:r>
          </w:p>
        </w:tc>
      </w:tr>
      <w:tr w:rsidR="00E25A8F" w:rsidRPr="00ED5DCC" w:rsidTr="00BF415B">
        <w:tc>
          <w:tcPr>
            <w:tcW w:w="11766" w:type="dxa"/>
          </w:tcPr>
          <w:p w:rsidR="00E25A8F" w:rsidRPr="00BF415B" w:rsidRDefault="00E25A8F" w:rsidP="00BF415B">
            <w:pPr>
              <w:numPr>
                <w:ilvl w:val="0"/>
                <w:numId w:val="28"/>
              </w:numPr>
              <w:spacing w:before="80" w:after="0" w:line="240" w:lineRule="auto"/>
              <w:ind w:left="34" w:firstLine="0"/>
              <w:jc w:val="both"/>
              <w:rPr>
                <w:rFonts w:ascii="Cambria" w:hAnsi="Cambria"/>
                <w:spacing w:val="-6"/>
              </w:rPr>
            </w:pPr>
            <w:r w:rsidRPr="003378E9">
              <w:rPr>
                <w:rFonts w:ascii="Cambria" w:hAnsi="Cambria"/>
              </w:rPr>
              <w:t xml:space="preserve">Приймати обґрунтовані </w:t>
            </w:r>
            <w:proofErr w:type="gramStart"/>
            <w:r w:rsidRPr="003378E9">
              <w:rPr>
                <w:rFonts w:ascii="Cambria" w:hAnsi="Cambria"/>
              </w:rPr>
              <w:t>р</w:t>
            </w:r>
            <w:proofErr w:type="gramEnd"/>
            <w:r w:rsidRPr="003378E9">
              <w:rPr>
                <w:rFonts w:ascii="Cambria" w:hAnsi="Cambria"/>
              </w:rPr>
              <w:t xml:space="preserve">ішення, працювати самостійно і в команді, брати на себе ініціативу та відповідальність, </w:t>
            </w:r>
            <w:r w:rsidRPr="003378E9">
              <w:rPr>
                <w:rFonts w:ascii="Cambria" w:hAnsi="Cambria" w:cs="Cambria"/>
              </w:rPr>
              <w:t xml:space="preserve">мотивувати та керувати роботою інших для досягнення поставлених цілей забезпечувати якість виконуваних робіт, аргументувати результативність </w:t>
            </w:r>
            <w:r w:rsidRPr="003378E9">
              <w:rPr>
                <w:rFonts w:ascii="Cambria" w:hAnsi="Cambria"/>
              </w:rPr>
              <w:t xml:space="preserve">економічної діяльності у </w:t>
            </w:r>
            <w:r w:rsidRPr="00334949">
              <w:rPr>
                <w:rFonts w:ascii="Cambria" w:hAnsi="Cambria"/>
              </w:rPr>
              <w:t>мінливому</w:t>
            </w:r>
            <w:r w:rsidRPr="003378E9">
              <w:rPr>
                <w:rFonts w:ascii="Cambria" w:hAnsi="Cambria"/>
              </w:rPr>
              <w:t xml:space="preserve"> середовищі</w:t>
            </w:r>
          </w:p>
        </w:tc>
        <w:tc>
          <w:tcPr>
            <w:tcW w:w="1984" w:type="dxa"/>
          </w:tcPr>
          <w:p w:rsidR="00E25A8F" w:rsidRDefault="00E25A8F">
            <w:r w:rsidRPr="00041C35">
              <w:rPr>
                <w:lang w:val="uk-UA"/>
              </w:rPr>
              <w:t>+</w:t>
            </w:r>
          </w:p>
        </w:tc>
        <w:tc>
          <w:tcPr>
            <w:tcW w:w="1821" w:type="dxa"/>
          </w:tcPr>
          <w:p w:rsidR="00E25A8F" w:rsidRDefault="00E25A8F">
            <w:r w:rsidRPr="00041C35">
              <w:rPr>
                <w:lang w:val="uk-UA"/>
              </w:rPr>
              <w:t>+</w:t>
            </w:r>
          </w:p>
        </w:tc>
      </w:tr>
      <w:tr w:rsidR="00E25A8F" w:rsidRPr="00136A70" w:rsidTr="00BF415B">
        <w:tc>
          <w:tcPr>
            <w:tcW w:w="11766" w:type="dxa"/>
          </w:tcPr>
          <w:p w:rsidR="00E25A8F" w:rsidRPr="00BF415B" w:rsidRDefault="00E25A8F" w:rsidP="00BF415B">
            <w:pPr>
              <w:numPr>
                <w:ilvl w:val="0"/>
                <w:numId w:val="28"/>
              </w:numPr>
              <w:spacing w:before="80" w:after="0" w:line="240" w:lineRule="auto"/>
              <w:ind w:left="34" w:firstLine="0"/>
              <w:jc w:val="both"/>
              <w:rPr>
                <w:rFonts w:ascii="Cambria" w:hAnsi="Cambria"/>
                <w:spacing w:val="-6"/>
              </w:rPr>
            </w:pPr>
            <w:r w:rsidRPr="003378E9">
              <w:rPr>
                <w:rFonts w:ascii="Cambria" w:hAnsi="Cambria"/>
              </w:rPr>
              <w:t xml:space="preserve">Демонструвати </w:t>
            </w:r>
            <w:proofErr w:type="gramStart"/>
            <w:r w:rsidRPr="003378E9">
              <w:rPr>
                <w:rFonts w:ascii="Cambria" w:hAnsi="Cambria"/>
              </w:rPr>
              <w:t>досл</w:t>
            </w:r>
            <w:proofErr w:type="gramEnd"/>
            <w:r w:rsidRPr="003378E9">
              <w:rPr>
                <w:rFonts w:ascii="Cambria" w:hAnsi="Cambria"/>
              </w:rPr>
              <w:t xml:space="preserve">ідницькі навички, що </w:t>
            </w:r>
            <w:r w:rsidRPr="00334949">
              <w:rPr>
                <w:rFonts w:ascii="Cambria" w:hAnsi="Cambria"/>
              </w:rPr>
              <w:t>проявляються</w:t>
            </w:r>
            <w:r w:rsidRPr="003378E9">
              <w:rPr>
                <w:rFonts w:ascii="Cambria" w:hAnsi="Cambria"/>
              </w:rPr>
              <w:t xml:space="preserve"> в оригінальності дослідження, здатності продукувати нові наукові гіпотези в обраній галузі, вибирати належні напрями і відповідні методи для їх реалізації, беручи до уваги наявні ресурси; </w:t>
            </w:r>
            <w:r w:rsidRPr="003378E9">
              <w:rPr>
                <w:rFonts w:ascii="Cambria" w:hAnsi="Cambria" w:cs="Cambria"/>
                <w:spacing w:val="-6"/>
                <w:lang w:eastAsia="uk-UA"/>
              </w:rPr>
              <w:t xml:space="preserve">інтерпретувати результати проведених досліджень, вміти їх презентувати, </w:t>
            </w:r>
            <w:r w:rsidRPr="00752580">
              <w:rPr>
                <w:rFonts w:ascii="Cambria" w:hAnsi="Cambria" w:cs="Cambria"/>
                <w:spacing w:val="-6"/>
                <w:lang w:eastAsia="uk-UA"/>
              </w:rPr>
              <w:t>знаходити засоби розв’язання</w:t>
            </w:r>
            <w:r w:rsidRPr="003378E9">
              <w:rPr>
                <w:rFonts w:ascii="Cambria" w:hAnsi="Cambria" w:cs="Cambria"/>
                <w:spacing w:val="-6"/>
                <w:lang w:eastAsia="uk-UA"/>
              </w:rPr>
              <w:t xml:space="preserve"> проблем і прогнозувати майбутні наслідки</w:t>
            </w:r>
            <w:r>
              <w:rPr>
                <w:rFonts w:ascii="Cambria" w:hAnsi="Cambria" w:cs="Cambria"/>
                <w:spacing w:val="-6"/>
                <w:lang w:eastAsia="uk-UA"/>
              </w:rPr>
              <w:t xml:space="preserve"> прийнятих рішень.</w:t>
            </w:r>
          </w:p>
        </w:tc>
        <w:tc>
          <w:tcPr>
            <w:tcW w:w="1984" w:type="dxa"/>
          </w:tcPr>
          <w:p w:rsidR="00E25A8F" w:rsidRDefault="00E25A8F">
            <w:r w:rsidRPr="00505917">
              <w:rPr>
                <w:lang w:val="uk-UA"/>
              </w:rPr>
              <w:t>+</w:t>
            </w:r>
          </w:p>
        </w:tc>
        <w:tc>
          <w:tcPr>
            <w:tcW w:w="1821" w:type="dxa"/>
          </w:tcPr>
          <w:p w:rsidR="00E25A8F" w:rsidRDefault="00E25A8F">
            <w:r w:rsidRPr="00505917">
              <w:rPr>
                <w:lang w:val="uk-UA"/>
              </w:rPr>
              <w:t>+</w:t>
            </w:r>
          </w:p>
        </w:tc>
      </w:tr>
      <w:tr w:rsidR="00C32C8C" w:rsidRPr="00136A70" w:rsidTr="00BF415B">
        <w:trPr>
          <w:trHeight w:val="1123"/>
        </w:trPr>
        <w:tc>
          <w:tcPr>
            <w:tcW w:w="11766" w:type="dxa"/>
          </w:tcPr>
          <w:p w:rsidR="00C32C8C" w:rsidRPr="00BF415B" w:rsidRDefault="00BF415B" w:rsidP="00BF415B">
            <w:pPr>
              <w:numPr>
                <w:ilvl w:val="0"/>
                <w:numId w:val="28"/>
              </w:numPr>
              <w:spacing w:before="80" w:after="0" w:line="240" w:lineRule="auto"/>
              <w:ind w:left="34" w:firstLine="0"/>
              <w:jc w:val="both"/>
              <w:rPr>
                <w:rFonts w:ascii="Cambria" w:hAnsi="Cambria"/>
                <w:spacing w:val="-6"/>
              </w:rPr>
            </w:pPr>
            <w:r w:rsidRPr="003378E9">
              <w:rPr>
                <w:rFonts w:ascii="Cambria" w:hAnsi="Cambria" w:cs="Cambria"/>
              </w:rPr>
              <w:t>Аналізувати нормативно-правові документи, оцінювати аналітичні звіти, грамотно використовувати нормативно-розпорядчі документи та довідкові матеріали</w:t>
            </w:r>
            <w:r w:rsidRPr="003378E9">
              <w:rPr>
                <w:rFonts w:ascii="Cambria" w:hAnsi="Cambria" w:cs="Cambria"/>
                <w:color w:val="000000"/>
                <w:spacing w:val="-6"/>
              </w:rPr>
              <w:t xml:space="preserve">, вести прикладні аналітичні розробки, </w:t>
            </w:r>
            <w:r w:rsidRPr="003378E9">
              <w:rPr>
                <w:rFonts w:ascii="Cambria" w:hAnsi="Cambria" w:cs="Cambria"/>
              </w:rPr>
              <w:t>професійно готувати аналітичні матеріали</w:t>
            </w:r>
            <w:proofErr w:type="gramStart"/>
            <w:r w:rsidRPr="003378E9">
              <w:rPr>
                <w:rFonts w:ascii="Cambria" w:hAnsi="Cambria" w:cs="Cambria"/>
              </w:rPr>
              <w:t>,з</w:t>
            </w:r>
            <w:proofErr w:type="gramEnd"/>
            <w:r w:rsidRPr="003378E9">
              <w:rPr>
                <w:rFonts w:ascii="Cambria" w:hAnsi="Cambria" w:cs="Cambria"/>
              </w:rPr>
              <w:t xml:space="preserve"> метою формування пропозиції налагодження міжнародних економічних відносин на всіх рівнях їх реалізації.</w:t>
            </w:r>
          </w:p>
        </w:tc>
        <w:tc>
          <w:tcPr>
            <w:tcW w:w="1984" w:type="dxa"/>
          </w:tcPr>
          <w:p w:rsidR="00C32C8C" w:rsidRPr="00136A70" w:rsidRDefault="00E25A8F" w:rsidP="0060322C">
            <w:pPr>
              <w:spacing w:after="0" w:line="240" w:lineRule="auto"/>
              <w:jc w:val="center"/>
              <w:rPr>
                <w:rFonts w:ascii="Times New Roman" w:hAnsi="Times New Roman"/>
                <w:b/>
                <w:sz w:val="24"/>
                <w:szCs w:val="24"/>
                <w:highlight w:val="yellow"/>
                <w:lang w:val="uk-UA"/>
              </w:rPr>
            </w:pPr>
            <w:r>
              <w:rPr>
                <w:lang w:val="uk-UA"/>
              </w:rPr>
              <w:t>+</w:t>
            </w:r>
          </w:p>
        </w:tc>
        <w:tc>
          <w:tcPr>
            <w:tcW w:w="1821" w:type="dxa"/>
          </w:tcPr>
          <w:p w:rsidR="00C32C8C" w:rsidRPr="00136A70" w:rsidRDefault="00C32C8C" w:rsidP="0060322C">
            <w:pPr>
              <w:spacing w:after="0" w:line="240" w:lineRule="auto"/>
              <w:jc w:val="center"/>
              <w:rPr>
                <w:rFonts w:ascii="Times New Roman" w:hAnsi="Times New Roman"/>
                <w:b/>
                <w:sz w:val="24"/>
                <w:szCs w:val="24"/>
                <w:highlight w:val="yellow"/>
                <w:lang w:val="uk-UA"/>
              </w:rPr>
            </w:pPr>
          </w:p>
        </w:tc>
      </w:tr>
      <w:tr w:rsidR="00E25A8F" w:rsidRPr="00136A70" w:rsidTr="00BF415B">
        <w:tc>
          <w:tcPr>
            <w:tcW w:w="11766" w:type="dxa"/>
          </w:tcPr>
          <w:p w:rsidR="00E25A8F" w:rsidRPr="00BF415B" w:rsidRDefault="00E25A8F" w:rsidP="00BF415B">
            <w:pPr>
              <w:numPr>
                <w:ilvl w:val="0"/>
                <w:numId w:val="28"/>
              </w:numPr>
              <w:spacing w:before="80" w:after="0" w:line="240" w:lineRule="auto"/>
              <w:ind w:left="34" w:firstLine="0"/>
              <w:jc w:val="both"/>
              <w:rPr>
                <w:rFonts w:ascii="Cambria" w:hAnsi="Cambria"/>
                <w:spacing w:val="-6"/>
              </w:rPr>
            </w:pPr>
            <w:proofErr w:type="gramStart"/>
            <w:r>
              <w:rPr>
                <w:rFonts w:ascii="Cambria" w:hAnsi="Cambria" w:cs="Cambria"/>
              </w:rPr>
              <w:t>Досл</w:t>
            </w:r>
            <w:proofErr w:type="gramEnd"/>
            <w:r>
              <w:rPr>
                <w:rFonts w:ascii="Cambria" w:hAnsi="Cambria" w:cs="Cambria"/>
              </w:rPr>
              <w:t xml:space="preserve">іджувати та </w:t>
            </w:r>
            <w:r w:rsidRPr="003378E9">
              <w:rPr>
                <w:rFonts w:ascii="Cambria" w:hAnsi="Cambria" w:cs="Cambria"/>
              </w:rPr>
              <w:t>аналізувати моделі розвитку національних економік та обґрунтовувати заходи досягнення їх стратегічних цілей в умовах трансформації світогосподарських відносин.</w:t>
            </w:r>
          </w:p>
        </w:tc>
        <w:tc>
          <w:tcPr>
            <w:tcW w:w="1984" w:type="dxa"/>
          </w:tcPr>
          <w:p w:rsidR="00E25A8F" w:rsidRDefault="00E25A8F">
            <w:r w:rsidRPr="008650BC">
              <w:rPr>
                <w:lang w:val="uk-UA"/>
              </w:rPr>
              <w:t>+</w:t>
            </w:r>
          </w:p>
        </w:tc>
        <w:tc>
          <w:tcPr>
            <w:tcW w:w="1821" w:type="dxa"/>
          </w:tcPr>
          <w:p w:rsidR="00E25A8F" w:rsidRDefault="00E25A8F">
            <w:r w:rsidRPr="008650BC">
              <w:rPr>
                <w:lang w:val="uk-UA"/>
              </w:rPr>
              <w:t>+</w:t>
            </w:r>
          </w:p>
        </w:tc>
      </w:tr>
      <w:tr w:rsidR="00E25A8F" w:rsidRPr="00136A70" w:rsidTr="00BF415B">
        <w:tc>
          <w:tcPr>
            <w:tcW w:w="11766" w:type="dxa"/>
          </w:tcPr>
          <w:p w:rsidR="00E25A8F" w:rsidRPr="00BF415B" w:rsidRDefault="00E25A8F" w:rsidP="00BF415B">
            <w:pPr>
              <w:numPr>
                <w:ilvl w:val="0"/>
                <w:numId w:val="28"/>
              </w:numPr>
              <w:spacing w:before="80" w:after="0" w:line="240" w:lineRule="auto"/>
              <w:ind w:left="34" w:firstLine="0"/>
              <w:jc w:val="both"/>
              <w:rPr>
                <w:rFonts w:ascii="Cambria" w:hAnsi="Cambria"/>
                <w:spacing w:val="-6"/>
              </w:rPr>
            </w:pPr>
            <w:r w:rsidRPr="003378E9">
              <w:rPr>
                <w:rFonts w:ascii="Cambria" w:hAnsi="Cambria" w:cs="Cambria"/>
              </w:rPr>
              <w:t>Здійснювати моніторинг, аналіз</w:t>
            </w:r>
            <w:proofErr w:type="gramStart"/>
            <w:r w:rsidRPr="003378E9">
              <w:rPr>
                <w:rFonts w:ascii="Cambria" w:hAnsi="Cambria" w:cs="Cambria"/>
              </w:rPr>
              <w:t xml:space="preserve"> ,</w:t>
            </w:r>
            <w:proofErr w:type="gramEnd"/>
            <w:r w:rsidRPr="003378E9">
              <w:rPr>
                <w:rFonts w:ascii="Cambria" w:hAnsi="Cambria" w:cs="Cambria"/>
              </w:rPr>
              <w:t xml:space="preserve">оцінку діяльності глобальних фірм (корпорацій, стратегічних альянсів, консорціумів, синдикатів, трастів тощо) з метою ідентифікації їх конкурентних позицій  та переваг на світових </w:t>
            </w:r>
            <w:r w:rsidRPr="003378E9">
              <w:rPr>
                <w:rFonts w:ascii="Cambria" w:hAnsi="Cambria" w:cs="Cambria"/>
              </w:rPr>
              <w:lastRenderedPageBreak/>
              <w:t>ринках</w:t>
            </w:r>
          </w:p>
        </w:tc>
        <w:tc>
          <w:tcPr>
            <w:tcW w:w="1984" w:type="dxa"/>
          </w:tcPr>
          <w:p w:rsidR="00E25A8F" w:rsidRDefault="00E25A8F">
            <w:r w:rsidRPr="00724800">
              <w:rPr>
                <w:lang w:val="uk-UA"/>
              </w:rPr>
              <w:lastRenderedPageBreak/>
              <w:t>+</w:t>
            </w:r>
          </w:p>
        </w:tc>
        <w:tc>
          <w:tcPr>
            <w:tcW w:w="1821" w:type="dxa"/>
          </w:tcPr>
          <w:p w:rsidR="00E25A8F" w:rsidRDefault="00E25A8F">
            <w:r w:rsidRPr="00724800">
              <w:rPr>
                <w:lang w:val="uk-UA"/>
              </w:rPr>
              <w:t>+</w:t>
            </w:r>
          </w:p>
        </w:tc>
      </w:tr>
      <w:tr w:rsidR="00E25A8F" w:rsidRPr="00ED5DCC" w:rsidTr="00BF415B">
        <w:tc>
          <w:tcPr>
            <w:tcW w:w="11766" w:type="dxa"/>
          </w:tcPr>
          <w:p w:rsidR="00E25A8F" w:rsidRPr="00BF415B" w:rsidRDefault="00E25A8F" w:rsidP="00BF415B">
            <w:pPr>
              <w:numPr>
                <w:ilvl w:val="0"/>
                <w:numId w:val="28"/>
              </w:numPr>
              <w:spacing w:before="80" w:after="0" w:line="240" w:lineRule="auto"/>
              <w:ind w:left="34" w:firstLine="0"/>
              <w:jc w:val="both"/>
              <w:rPr>
                <w:rFonts w:ascii="Cambria" w:hAnsi="Cambria"/>
                <w:spacing w:val="-6"/>
              </w:rPr>
            </w:pPr>
            <w:r w:rsidRPr="003378E9">
              <w:rPr>
                <w:rFonts w:ascii="Cambria" w:hAnsi="Cambria" w:cs="Cambria"/>
              </w:rPr>
              <w:lastRenderedPageBreak/>
              <w:t xml:space="preserve">Демонструвати розуміння закономірностей та тенденцій новітнього розвитку </w:t>
            </w:r>
            <w:proofErr w:type="gramStart"/>
            <w:r w:rsidRPr="003378E9">
              <w:rPr>
                <w:rFonts w:ascii="Cambria" w:hAnsi="Cambria" w:cs="Cambria"/>
              </w:rPr>
              <w:t>св</w:t>
            </w:r>
            <w:proofErr w:type="gramEnd"/>
            <w:r w:rsidRPr="003378E9">
              <w:rPr>
                <w:rFonts w:ascii="Cambria" w:hAnsi="Cambria" w:cs="Cambria"/>
              </w:rPr>
              <w:t>ітового господарства та феномену нової економіки з урахуванням процесів інтелектуалізації,  інформатизації та науково-технологічного обміну.</w:t>
            </w:r>
          </w:p>
        </w:tc>
        <w:tc>
          <w:tcPr>
            <w:tcW w:w="1984" w:type="dxa"/>
          </w:tcPr>
          <w:p w:rsidR="00E25A8F" w:rsidRDefault="00E25A8F">
            <w:r w:rsidRPr="00BD2650">
              <w:rPr>
                <w:lang w:val="uk-UA"/>
              </w:rPr>
              <w:t>+</w:t>
            </w:r>
          </w:p>
        </w:tc>
        <w:tc>
          <w:tcPr>
            <w:tcW w:w="1821" w:type="dxa"/>
          </w:tcPr>
          <w:p w:rsidR="00E25A8F" w:rsidRDefault="00E25A8F">
            <w:r w:rsidRPr="00BD2650">
              <w:rPr>
                <w:lang w:val="uk-UA"/>
              </w:rPr>
              <w:t>+</w:t>
            </w:r>
          </w:p>
        </w:tc>
      </w:tr>
      <w:tr w:rsidR="00C32C8C" w:rsidRPr="00ED5DCC" w:rsidTr="00BF415B">
        <w:tc>
          <w:tcPr>
            <w:tcW w:w="11766" w:type="dxa"/>
          </w:tcPr>
          <w:p w:rsidR="00BF415B" w:rsidRPr="00BF415B" w:rsidRDefault="00BF415B" w:rsidP="00BF415B">
            <w:pPr>
              <w:numPr>
                <w:ilvl w:val="0"/>
                <w:numId w:val="28"/>
              </w:numPr>
              <w:tabs>
                <w:tab w:val="left" w:pos="459"/>
              </w:tabs>
              <w:spacing w:before="80" w:after="0" w:line="240" w:lineRule="auto"/>
              <w:ind w:left="34" w:firstLine="0"/>
              <w:jc w:val="both"/>
              <w:rPr>
                <w:rFonts w:ascii="Cambria" w:hAnsi="Cambria"/>
                <w:spacing w:val="-6"/>
              </w:rPr>
            </w:pPr>
            <w:r w:rsidRPr="0055262B">
              <w:rPr>
                <w:rFonts w:ascii="Cambria" w:hAnsi="Cambria" w:cs="Cambria"/>
              </w:rPr>
              <w:t>Розуміти сутність</w:t>
            </w:r>
            <w:r>
              <w:rPr>
                <w:rFonts w:ascii="Cambria" w:hAnsi="Cambria" w:cs="Cambria"/>
              </w:rPr>
              <w:t xml:space="preserve"> </w:t>
            </w:r>
            <w:proofErr w:type="gramStart"/>
            <w:r w:rsidRPr="003378E9">
              <w:rPr>
                <w:rFonts w:ascii="Cambria" w:hAnsi="Cambria" w:cs="Cambria"/>
              </w:rPr>
              <w:t>соц</w:t>
            </w:r>
            <w:proofErr w:type="gramEnd"/>
            <w:r w:rsidRPr="003378E9">
              <w:rPr>
                <w:rFonts w:ascii="Cambria" w:hAnsi="Cambria" w:cs="Cambria"/>
              </w:rPr>
              <w:t>іального виміру глобального економічного розвитку та імплементувати принципи соціальної відповідальності в діяльності суб’єктів МЕВ.</w:t>
            </w:r>
          </w:p>
        </w:tc>
        <w:tc>
          <w:tcPr>
            <w:tcW w:w="1984" w:type="dxa"/>
          </w:tcPr>
          <w:p w:rsidR="00C32C8C" w:rsidRPr="001A3360" w:rsidRDefault="00E25A8F" w:rsidP="0060322C">
            <w:pPr>
              <w:spacing w:after="0" w:line="240" w:lineRule="auto"/>
              <w:jc w:val="center"/>
              <w:rPr>
                <w:rFonts w:ascii="Times New Roman" w:hAnsi="Times New Roman"/>
                <w:b/>
                <w:sz w:val="24"/>
                <w:szCs w:val="24"/>
                <w:highlight w:val="yellow"/>
              </w:rPr>
            </w:pPr>
            <w:r>
              <w:rPr>
                <w:lang w:val="uk-UA"/>
              </w:rPr>
              <w:t>+</w:t>
            </w:r>
          </w:p>
        </w:tc>
        <w:tc>
          <w:tcPr>
            <w:tcW w:w="1821" w:type="dxa"/>
          </w:tcPr>
          <w:p w:rsidR="00C32C8C" w:rsidRPr="001A3360" w:rsidRDefault="00C32C8C" w:rsidP="0060322C">
            <w:pPr>
              <w:spacing w:after="0" w:line="240" w:lineRule="auto"/>
              <w:jc w:val="center"/>
              <w:rPr>
                <w:rFonts w:ascii="Times New Roman" w:hAnsi="Times New Roman"/>
                <w:b/>
                <w:sz w:val="24"/>
                <w:szCs w:val="24"/>
                <w:highlight w:val="yellow"/>
              </w:rPr>
            </w:pPr>
          </w:p>
        </w:tc>
      </w:tr>
      <w:tr w:rsidR="00E25A8F" w:rsidRPr="00ED5DCC" w:rsidTr="00BF415B">
        <w:tc>
          <w:tcPr>
            <w:tcW w:w="11766" w:type="dxa"/>
          </w:tcPr>
          <w:p w:rsidR="00E25A8F" w:rsidRPr="00BF415B" w:rsidRDefault="00E25A8F" w:rsidP="00BF415B">
            <w:pPr>
              <w:numPr>
                <w:ilvl w:val="0"/>
                <w:numId w:val="28"/>
              </w:numPr>
              <w:tabs>
                <w:tab w:val="left" w:pos="459"/>
              </w:tabs>
              <w:spacing w:before="80" w:after="0" w:line="240" w:lineRule="auto"/>
              <w:ind w:left="34" w:firstLine="0"/>
              <w:jc w:val="both"/>
              <w:rPr>
                <w:rFonts w:ascii="Cambria" w:hAnsi="Cambria"/>
                <w:spacing w:val="-6"/>
              </w:rPr>
            </w:pPr>
            <w:r>
              <w:rPr>
                <w:rFonts w:ascii="Cambria" w:hAnsi="Cambria" w:cs="Cambria"/>
              </w:rPr>
              <w:t xml:space="preserve">Здійснювати </w:t>
            </w:r>
            <w:r w:rsidRPr="003378E9">
              <w:rPr>
                <w:rFonts w:ascii="Cambria" w:hAnsi="Cambria" w:cs="Cambria"/>
              </w:rPr>
              <w:t>пошук та вибі</w:t>
            </w:r>
            <w:proofErr w:type="gramStart"/>
            <w:r w:rsidRPr="003378E9">
              <w:rPr>
                <w:rFonts w:ascii="Cambria" w:hAnsi="Cambria" w:cs="Cambria"/>
              </w:rPr>
              <w:t>р</w:t>
            </w:r>
            <w:proofErr w:type="gramEnd"/>
            <w:r w:rsidRPr="003378E9">
              <w:rPr>
                <w:rFonts w:ascii="Cambria" w:hAnsi="Cambria" w:cs="Cambria"/>
              </w:rPr>
              <w:t xml:space="preserve"> адаптивних моделей вирівнювання дис</w:t>
            </w:r>
            <w:r>
              <w:rPr>
                <w:rFonts w:ascii="Cambria" w:hAnsi="Cambria" w:cs="Cambria"/>
              </w:rPr>
              <w:t xml:space="preserve">балансів та нівелювання загроз </w:t>
            </w:r>
            <w:r w:rsidRPr="003378E9">
              <w:rPr>
                <w:rFonts w:ascii="Cambria" w:hAnsi="Cambria" w:cs="Cambria"/>
              </w:rPr>
              <w:t>глобального розвитку.</w:t>
            </w:r>
          </w:p>
        </w:tc>
        <w:tc>
          <w:tcPr>
            <w:tcW w:w="1984" w:type="dxa"/>
          </w:tcPr>
          <w:p w:rsidR="00E25A8F" w:rsidRDefault="00E25A8F">
            <w:r w:rsidRPr="00917E57">
              <w:rPr>
                <w:lang w:val="uk-UA"/>
              </w:rPr>
              <w:t>+</w:t>
            </w:r>
          </w:p>
        </w:tc>
        <w:tc>
          <w:tcPr>
            <w:tcW w:w="1821" w:type="dxa"/>
          </w:tcPr>
          <w:p w:rsidR="00E25A8F" w:rsidRDefault="00E25A8F">
            <w:r w:rsidRPr="00917E57">
              <w:rPr>
                <w:lang w:val="uk-UA"/>
              </w:rPr>
              <w:t>+</w:t>
            </w:r>
          </w:p>
        </w:tc>
      </w:tr>
      <w:tr w:rsidR="00C32C8C" w:rsidRPr="00ED5DCC" w:rsidTr="00BF415B">
        <w:tc>
          <w:tcPr>
            <w:tcW w:w="11766" w:type="dxa"/>
          </w:tcPr>
          <w:p w:rsidR="00BF415B" w:rsidRPr="00BF415B" w:rsidRDefault="00BF415B" w:rsidP="00BF415B">
            <w:pPr>
              <w:numPr>
                <w:ilvl w:val="0"/>
                <w:numId w:val="28"/>
              </w:numPr>
              <w:tabs>
                <w:tab w:val="left" w:pos="459"/>
              </w:tabs>
              <w:spacing w:before="80" w:after="0" w:line="240" w:lineRule="auto"/>
              <w:ind w:left="34" w:firstLine="0"/>
              <w:jc w:val="both"/>
              <w:rPr>
                <w:rFonts w:ascii="Cambria" w:hAnsi="Cambria"/>
                <w:spacing w:val="-6"/>
              </w:rPr>
            </w:pPr>
            <w:r w:rsidRPr="003378E9">
              <w:rPr>
                <w:rFonts w:ascii="Cambria" w:hAnsi="Cambria"/>
              </w:rPr>
              <w:t xml:space="preserve">Визначати </w:t>
            </w:r>
            <w:r w:rsidRPr="003378E9">
              <w:rPr>
                <w:rFonts w:ascii="Cambria" w:hAnsi="Cambria" w:cs="Cambria"/>
              </w:rPr>
              <w:t xml:space="preserve">геоекономічні стратегії країн та їх регіональні економічні </w:t>
            </w:r>
            <w:proofErr w:type="gramStart"/>
            <w:r w:rsidRPr="003378E9">
              <w:rPr>
                <w:rFonts w:ascii="Cambria" w:hAnsi="Cambria" w:cs="Cambria"/>
              </w:rPr>
              <w:t>пр</w:t>
            </w:r>
            <w:proofErr w:type="gramEnd"/>
            <w:r w:rsidRPr="003378E9">
              <w:rPr>
                <w:rFonts w:ascii="Cambria" w:hAnsi="Cambria" w:cs="Cambria"/>
              </w:rPr>
              <w:t xml:space="preserve">іоритети з урахуванням національних економічних інтересів та безпекової </w:t>
            </w:r>
            <w:r w:rsidRPr="003378E9">
              <w:rPr>
                <w:rFonts w:ascii="Cambria" w:hAnsi="Cambria" w:cs="Cambria"/>
                <w:noProof/>
                <w:spacing w:val="-6"/>
              </w:rPr>
              <w:t>компонтенти міжнародних економічних відносин</w:t>
            </w:r>
            <w:r w:rsidRPr="003378E9">
              <w:rPr>
                <w:rFonts w:ascii="Cambria" w:hAnsi="Cambria" w:cs="Cambria"/>
                <w:spacing w:val="-6"/>
              </w:rPr>
              <w:t>в контексті глобальних проблем людства і асиметричності розподілу світових ресурсів.</w:t>
            </w:r>
          </w:p>
        </w:tc>
        <w:tc>
          <w:tcPr>
            <w:tcW w:w="1984" w:type="dxa"/>
          </w:tcPr>
          <w:p w:rsidR="00C32C8C" w:rsidRPr="00836EDC" w:rsidRDefault="00E25A8F" w:rsidP="0060322C">
            <w:pPr>
              <w:spacing w:after="0" w:line="240" w:lineRule="auto"/>
              <w:jc w:val="center"/>
              <w:rPr>
                <w:rFonts w:ascii="Times New Roman" w:hAnsi="Times New Roman"/>
                <w:b/>
                <w:sz w:val="24"/>
                <w:szCs w:val="24"/>
                <w:highlight w:val="yellow"/>
              </w:rPr>
            </w:pPr>
            <w:r>
              <w:rPr>
                <w:lang w:val="uk-UA"/>
              </w:rPr>
              <w:t>+</w:t>
            </w:r>
          </w:p>
        </w:tc>
        <w:tc>
          <w:tcPr>
            <w:tcW w:w="1821" w:type="dxa"/>
          </w:tcPr>
          <w:p w:rsidR="00C32C8C" w:rsidRPr="00836EDC" w:rsidRDefault="00C32C8C" w:rsidP="0060322C">
            <w:pPr>
              <w:spacing w:after="0" w:line="240" w:lineRule="auto"/>
              <w:jc w:val="center"/>
              <w:rPr>
                <w:rFonts w:ascii="Times New Roman" w:hAnsi="Times New Roman"/>
                <w:b/>
                <w:sz w:val="24"/>
                <w:szCs w:val="24"/>
                <w:highlight w:val="yellow"/>
              </w:rPr>
            </w:pPr>
          </w:p>
        </w:tc>
      </w:tr>
      <w:tr w:rsidR="00E25A8F" w:rsidRPr="00ED5DCC" w:rsidTr="00BF415B">
        <w:trPr>
          <w:trHeight w:val="898"/>
        </w:trPr>
        <w:tc>
          <w:tcPr>
            <w:tcW w:w="11766" w:type="dxa"/>
          </w:tcPr>
          <w:p w:rsidR="00E25A8F" w:rsidRPr="00BF415B" w:rsidRDefault="00E25A8F" w:rsidP="00BF415B">
            <w:pPr>
              <w:numPr>
                <w:ilvl w:val="0"/>
                <w:numId w:val="28"/>
              </w:numPr>
              <w:tabs>
                <w:tab w:val="left" w:pos="459"/>
              </w:tabs>
              <w:spacing w:before="80" w:after="0" w:line="240" w:lineRule="auto"/>
              <w:ind w:left="34" w:firstLine="0"/>
              <w:jc w:val="both"/>
              <w:rPr>
                <w:rFonts w:ascii="Cambria" w:hAnsi="Cambria"/>
                <w:spacing w:val="-6"/>
              </w:rPr>
            </w:pPr>
            <w:r w:rsidRPr="003378E9">
              <w:rPr>
                <w:rFonts w:ascii="Cambria" w:hAnsi="Cambria" w:cs="Cambria"/>
                <w:noProof/>
                <w:spacing w:val="-6"/>
              </w:rPr>
              <w:t xml:space="preserve">Ідентифікувати зміни кон’юнктури ринків під дією невизначених факторів, здійснювати їх компаративний аналіз, критично оцінювати наслідки продукованих ідей та прийнятих рішень з метою прогнозування </w:t>
            </w:r>
            <w:r w:rsidRPr="003378E9">
              <w:rPr>
                <w:rFonts w:ascii="Cambria" w:hAnsi="Cambria" w:cs="Cambria"/>
              </w:rPr>
              <w:t>тенденції розвитку глобальних ринкі</w:t>
            </w:r>
            <w:proofErr w:type="gramStart"/>
            <w:r w:rsidRPr="003378E9">
              <w:rPr>
                <w:rFonts w:ascii="Cambria" w:hAnsi="Cambria" w:cs="Cambria"/>
              </w:rPr>
              <w:t>в</w:t>
            </w:r>
            <w:proofErr w:type="gramEnd"/>
          </w:p>
        </w:tc>
        <w:tc>
          <w:tcPr>
            <w:tcW w:w="1984" w:type="dxa"/>
          </w:tcPr>
          <w:p w:rsidR="00E25A8F" w:rsidRDefault="00E25A8F">
            <w:r w:rsidRPr="00866B9D">
              <w:rPr>
                <w:lang w:val="uk-UA"/>
              </w:rPr>
              <w:t>+</w:t>
            </w:r>
          </w:p>
        </w:tc>
        <w:tc>
          <w:tcPr>
            <w:tcW w:w="1821" w:type="dxa"/>
          </w:tcPr>
          <w:p w:rsidR="00E25A8F" w:rsidRDefault="00E25A8F">
            <w:r w:rsidRPr="00866B9D">
              <w:rPr>
                <w:lang w:val="uk-UA"/>
              </w:rPr>
              <w:t>+</w:t>
            </w:r>
          </w:p>
        </w:tc>
      </w:tr>
      <w:tr w:rsidR="00E25A8F" w:rsidRPr="00BF415B" w:rsidTr="00BF415B">
        <w:tc>
          <w:tcPr>
            <w:tcW w:w="11766" w:type="dxa"/>
          </w:tcPr>
          <w:p w:rsidR="00E25A8F" w:rsidRPr="00BF415B" w:rsidRDefault="00E25A8F" w:rsidP="00BF415B">
            <w:pPr>
              <w:pStyle w:val="a4"/>
              <w:numPr>
                <w:ilvl w:val="0"/>
                <w:numId w:val="28"/>
              </w:numPr>
              <w:spacing w:after="0" w:line="240" w:lineRule="auto"/>
              <w:ind w:left="34" w:hanging="34"/>
              <w:jc w:val="both"/>
              <w:rPr>
                <w:rFonts w:ascii="Times New Roman" w:hAnsi="Times New Roman" w:cs="Times New Roman"/>
                <w:spacing w:val="-6"/>
                <w:lang w:val="uk-UA"/>
              </w:rPr>
            </w:pPr>
            <w:r w:rsidRPr="00BF415B">
              <w:rPr>
                <w:rFonts w:ascii="Cambria" w:hAnsi="Cambria" w:cs="Cambria"/>
                <w:lang w:val="uk-UA"/>
              </w:rPr>
              <w:t xml:space="preserve">Усвідомлювати необхідність самонавчання впродовж усього життя та постійного самовдосконалення; прагнути професійного зростання, проявляти толерантність та готовність до інноваційних змін, та  застосування </w:t>
            </w:r>
            <w:r w:rsidRPr="00BF415B">
              <w:rPr>
                <w:rFonts w:ascii="Cambria" w:hAnsi="Cambria"/>
                <w:lang w:val="uk-UA"/>
              </w:rPr>
              <w:t xml:space="preserve"> міждисциплінарного підходу у формуванні знань.</w:t>
            </w:r>
          </w:p>
        </w:tc>
        <w:tc>
          <w:tcPr>
            <w:tcW w:w="1984" w:type="dxa"/>
          </w:tcPr>
          <w:p w:rsidR="00E25A8F" w:rsidRDefault="00E25A8F">
            <w:r w:rsidRPr="00B01F22">
              <w:rPr>
                <w:lang w:val="uk-UA"/>
              </w:rPr>
              <w:t>+</w:t>
            </w:r>
          </w:p>
        </w:tc>
        <w:tc>
          <w:tcPr>
            <w:tcW w:w="1821" w:type="dxa"/>
          </w:tcPr>
          <w:p w:rsidR="00E25A8F" w:rsidRDefault="00E25A8F">
            <w:r w:rsidRPr="00B01F22">
              <w:rPr>
                <w:lang w:val="uk-UA"/>
              </w:rPr>
              <w:t>+</w:t>
            </w:r>
          </w:p>
        </w:tc>
      </w:tr>
    </w:tbl>
    <w:p w:rsidR="006F42D4" w:rsidRDefault="006F42D4" w:rsidP="006F42D4">
      <w:pPr>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Pr="00BD1BA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BD1BA6">
        <w:rPr>
          <w:rFonts w:ascii="Times New Roman" w:hAnsi="Times New Roman" w:cs="Times New Roman"/>
          <w:b/>
          <w:sz w:val="28"/>
          <w:szCs w:val="28"/>
          <w:lang w:val="uk-UA"/>
        </w:rPr>
        <w:t xml:space="preserve">МАТРИЦЯ </w:t>
      </w:r>
      <w:r>
        <w:rPr>
          <w:rFonts w:ascii="Times New Roman" w:hAnsi="Times New Roman" w:cs="Times New Roman"/>
          <w:b/>
          <w:sz w:val="28"/>
          <w:szCs w:val="28"/>
          <w:lang w:val="uk-UA"/>
        </w:rPr>
        <w:t xml:space="preserve">ЗАБЕЗПЕЧЕННЯ </w:t>
      </w:r>
      <w:r w:rsidRPr="00BD1BA6">
        <w:rPr>
          <w:rFonts w:ascii="Times New Roman" w:hAnsi="Times New Roman" w:cs="Times New Roman"/>
          <w:b/>
          <w:sz w:val="28"/>
          <w:szCs w:val="28"/>
          <w:lang w:val="uk-UA"/>
        </w:rPr>
        <w:t xml:space="preserve">ПРОГРАМНИХ </w:t>
      </w:r>
      <w:r>
        <w:rPr>
          <w:rFonts w:ascii="Times New Roman" w:hAnsi="Times New Roman" w:cs="Times New Roman"/>
          <w:b/>
          <w:sz w:val="28"/>
          <w:szCs w:val="28"/>
          <w:lang w:val="uk-UA"/>
        </w:rPr>
        <w:t xml:space="preserve">РЕЗУЛЬТАТІВ НАВЧАННЯ (ПРН) ВІДПОВІДНИМИ </w:t>
      </w:r>
      <w:r w:rsidRPr="00BD1BA6">
        <w:rPr>
          <w:rFonts w:ascii="Times New Roman" w:hAnsi="Times New Roman" w:cs="Times New Roman"/>
          <w:b/>
          <w:sz w:val="28"/>
          <w:szCs w:val="28"/>
          <w:lang w:val="uk-UA"/>
        </w:rPr>
        <w:t>КОМПОНЕНТАМ</w:t>
      </w:r>
      <w:r>
        <w:rPr>
          <w:rFonts w:ascii="Times New Roman" w:hAnsi="Times New Roman" w:cs="Times New Roman"/>
          <w:b/>
          <w:sz w:val="28"/>
          <w:szCs w:val="28"/>
          <w:lang w:val="uk-UA"/>
        </w:rPr>
        <w:t>И</w:t>
      </w:r>
      <w:r w:rsidRPr="00BD1BA6">
        <w:rPr>
          <w:rFonts w:ascii="Times New Roman" w:hAnsi="Times New Roman" w:cs="Times New Roman"/>
          <w:b/>
          <w:sz w:val="28"/>
          <w:szCs w:val="28"/>
          <w:lang w:val="uk-UA"/>
        </w:rPr>
        <w:t xml:space="preserve"> ОСВІТНЬОЇ ПРОГРАМИ</w:t>
      </w:r>
      <w:r w:rsidR="00D6256E">
        <w:rPr>
          <w:rFonts w:ascii="Times New Roman" w:hAnsi="Times New Roman" w:cs="Times New Roman"/>
          <w:b/>
          <w:sz w:val="28"/>
          <w:szCs w:val="28"/>
          <w:lang w:val="uk-UA"/>
        </w:rPr>
        <w:t>, ПАКЕТ 1</w:t>
      </w:r>
      <w:r>
        <w:rPr>
          <w:rFonts w:ascii="Times New Roman" w:hAnsi="Times New Roman" w:cs="Times New Roman"/>
          <w:b/>
          <w:sz w:val="28"/>
          <w:szCs w:val="28"/>
          <w:lang w:val="uk-UA"/>
        </w:rPr>
        <w:t xml:space="preserve"> (за ВБ)</w:t>
      </w:r>
    </w:p>
    <w:p w:rsidR="006F42D4" w:rsidRDefault="006F42D4" w:rsidP="00BD1BA6">
      <w:pPr>
        <w:spacing w:after="0" w:line="240" w:lineRule="auto"/>
        <w:ind w:left="360"/>
        <w:jc w:val="center"/>
        <w:rPr>
          <w:rFonts w:ascii="Times New Roman" w:hAnsi="Times New Roman" w:cs="Times New Roman"/>
          <w:b/>
          <w:sz w:val="28"/>
          <w:szCs w:val="28"/>
          <w:lang w:val="uk-UA"/>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709"/>
        <w:gridCol w:w="709"/>
        <w:gridCol w:w="850"/>
        <w:gridCol w:w="851"/>
        <w:gridCol w:w="850"/>
        <w:gridCol w:w="851"/>
        <w:gridCol w:w="850"/>
        <w:gridCol w:w="992"/>
        <w:gridCol w:w="851"/>
        <w:gridCol w:w="992"/>
        <w:gridCol w:w="851"/>
        <w:gridCol w:w="992"/>
      </w:tblGrid>
      <w:tr w:rsidR="00AD1F6A" w:rsidRPr="00ED5DCC" w:rsidTr="00D945FC">
        <w:trPr>
          <w:cantSplit/>
          <w:trHeight w:val="1048"/>
        </w:trPr>
        <w:tc>
          <w:tcPr>
            <w:tcW w:w="5245" w:type="dxa"/>
            <w:shd w:val="clear" w:color="auto" w:fill="EEECE1"/>
            <w:vAlign w:val="center"/>
          </w:tcPr>
          <w:p w:rsidR="00AD1F6A" w:rsidRPr="00836EDC" w:rsidRDefault="00AD1F6A" w:rsidP="0060322C">
            <w:pPr>
              <w:spacing w:after="0" w:line="240" w:lineRule="auto"/>
              <w:jc w:val="center"/>
              <w:rPr>
                <w:rFonts w:ascii="Times New Roman" w:hAnsi="Times New Roman"/>
                <w:sz w:val="24"/>
                <w:szCs w:val="24"/>
                <w:lang w:val="uk-UA"/>
              </w:rPr>
            </w:pPr>
            <w:r>
              <w:rPr>
                <w:rFonts w:ascii="Times New Roman" w:hAnsi="Times New Roman"/>
                <w:b/>
                <w:sz w:val="24"/>
                <w:szCs w:val="24"/>
                <w:lang w:val="uk-UA"/>
              </w:rPr>
              <w:t>Програмні результати навчання (ПРН) /компоненти освітньої програми (+)</w:t>
            </w:r>
          </w:p>
        </w:tc>
        <w:tc>
          <w:tcPr>
            <w:tcW w:w="709" w:type="dxa"/>
            <w:shd w:val="clear" w:color="auto" w:fill="EEECE1"/>
            <w:textDirection w:val="tbRl"/>
            <w:vAlign w:val="center"/>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w:t>
            </w:r>
          </w:p>
        </w:tc>
        <w:tc>
          <w:tcPr>
            <w:tcW w:w="709" w:type="dxa"/>
            <w:shd w:val="clear" w:color="auto" w:fill="EEECE1"/>
            <w:textDirection w:val="tbRl"/>
            <w:vAlign w:val="center"/>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ВБ2</w:t>
            </w:r>
          </w:p>
        </w:tc>
        <w:tc>
          <w:tcPr>
            <w:tcW w:w="850" w:type="dxa"/>
            <w:shd w:val="clear" w:color="auto" w:fill="EEECE1"/>
            <w:textDirection w:val="tbRl"/>
            <w:vAlign w:val="center"/>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ВБ3</w:t>
            </w:r>
          </w:p>
        </w:tc>
        <w:tc>
          <w:tcPr>
            <w:tcW w:w="851" w:type="dxa"/>
            <w:shd w:val="clear" w:color="auto" w:fill="EEECE1"/>
            <w:textDirection w:val="tbRl"/>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ВБ4</w:t>
            </w:r>
          </w:p>
        </w:tc>
        <w:tc>
          <w:tcPr>
            <w:tcW w:w="850" w:type="dxa"/>
            <w:shd w:val="clear" w:color="auto" w:fill="EEECE1"/>
            <w:textDirection w:val="tbRl"/>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ВБ5</w:t>
            </w:r>
          </w:p>
        </w:tc>
        <w:tc>
          <w:tcPr>
            <w:tcW w:w="851" w:type="dxa"/>
            <w:shd w:val="clear" w:color="auto" w:fill="EEECE1"/>
            <w:textDirection w:val="tbRl"/>
            <w:vAlign w:val="center"/>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ВБ6</w:t>
            </w:r>
          </w:p>
        </w:tc>
        <w:tc>
          <w:tcPr>
            <w:tcW w:w="850" w:type="dxa"/>
            <w:shd w:val="clear" w:color="auto" w:fill="EEECE1"/>
            <w:textDirection w:val="tbRl"/>
            <w:vAlign w:val="center"/>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ВБ7</w:t>
            </w:r>
          </w:p>
        </w:tc>
        <w:tc>
          <w:tcPr>
            <w:tcW w:w="992" w:type="dxa"/>
            <w:shd w:val="clear" w:color="auto" w:fill="EEECE1"/>
            <w:textDirection w:val="tbRl"/>
            <w:vAlign w:val="center"/>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ВБ8</w:t>
            </w:r>
          </w:p>
        </w:tc>
        <w:tc>
          <w:tcPr>
            <w:tcW w:w="851" w:type="dxa"/>
            <w:shd w:val="clear" w:color="auto" w:fill="EEECE1"/>
            <w:textDirection w:val="tbRl"/>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ВБ9</w:t>
            </w:r>
          </w:p>
        </w:tc>
        <w:tc>
          <w:tcPr>
            <w:tcW w:w="992" w:type="dxa"/>
            <w:shd w:val="clear" w:color="auto" w:fill="EEECE1"/>
            <w:textDirection w:val="tbRl"/>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ВБ10</w:t>
            </w:r>
          </w:p>
        </w:tc>
        <w:tc>
          <w:tcPr>
            <w:tcW w:w="851" w:type="dxa"/>
            <w:shd w:val="clear" w:color="auto" w:fill="EEECE1"/>
            <w:textDirection w:val="tbRl"/>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ВБ11</w:t>
            </w:r>
          </w:p>
        </w:tc>
        <w:tc>
          <w:tcPr>
            <w:tcW w:w="992" w:type="dxa"/>
            <w:shd w:val="clear" w:color="auto" w:fill="EEECE1"/>
            <w:textDirection w:val="tbRl"/>
          </w:tcPr>
          <w:p w:rsidR="00AD1F6A" w:rsidRPr="00C232E5" w:rsidRDefault="00AD1F6A" w:rsidP="0060322C">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ВБ12</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cs="Cambria"/>
                <w:spacing w:val="-6"/>
                <w:lang w:eastAsia="uk-UA"/>
              </w:rPr>
              <w:t xml:space="preserve">Демонструвати знання та навички з ділових комунікацій у сфері міжнародних економічних відносин, а також ефективно спілкуватися на професійному та </w:t>
            </w:r>
            <w:proofErr w:type="gramStart"/>
            <w:r w:rsidRPr="00AD1F6A">
              <w:rPr>
                <w:rFonts w:ascii="Cambria" w:hAnsi="Cambria" w:cs="Cambria"/>
                <w:spacing w:val="-6"/>
                <w:lang w:eastAsia="uk-UA"/>
              </w:rPr>
              <w:t>соц</w:t>
            </w:r>
            <w:proofErr w:type="gramEnd"/>
            <w:r w:rsidRPr="00AD1F6A">
              <w:rPr>
                <w:rFonts w:ascii="Cambria" w:hAnsi="Cambria" w:cs="Cambria"/>
                <w:spacing w:val="-6"/>
                <w:lang w:eastAsia="uk-UA"/>
              </w:rPr>
              <w:t>іальному рівнях, включаючи усну та письмову комунікацію іноземною мовою/іноземними мовам</w:t>
            </w:r>
            <w:r w:rsidRPr="00AD1F6A">
              <w:rPr>
                <w:rFonts w:ascii="Cambria" w:hAnsi="Cambria" w:cs="Cambria"/>
                <w:spacing w:val="-6"/>
                <w:lang w:val="uk-UA" w:eastAsia="uk-UA"/>
              </w:rPr>
              <w:t>и</w:t>
            </w:r>
          </w:p>
        </w:tc>
        <w:tc>
          <w:tcPr>
            <w:tcW w:w="709" w:type="dxa"/>
          </w:tcPr>
          <w:p w:rsidR="00AD1F6A" w:rsidRDefault="00AD1F6A"/>
        </w:tc>
        <w:tc>
          <w:tcPr>
            <w:tcW w:w="709" w:type="dxa"/>
          </w:tcPr>
          <w:p w:rsidR="00AD1F6A" w:rsidRDefault="00AD1F6A">
            <w:r w:rsidRPr="001F62BC">
              <w:rPr>
                <w:rFonts w:ascii="Times New Roman" w:hAnsi="Times New Roman"/>
                <w:b/>
                <w:sz w:val="24"/>
                <w:szCs w:val="24"/>
              </w:rPr>
              <w:t>+</w:t>
            </w:r>
          </w:p>
        </w:tc>
        <w:tc>
          <w:tcPr>
            <w:tcW w:w="850" w:type="dxa"/>
          </w:tcPr>
          <w:p w:rsidR="00AD1F6A" w:rsidRDefault="00AD1F6A">
            <w:r w:rsidRPr="001F62BC">
              <w:rPr>
                <w:rFonts w:ascii="Times New Roman" w:hAnsi="Times New Roman"/>
                <w:b/>
                <w:sz w:val="24"/>
                <w:szCs w:val="24"/>
              </w:rPr>
              <w:t>+</w:t>
            </w:r>
          </w:p>
        </w:tc>
        <w:tc>
          <w:tcPr>
            <w:tcW w:w="851" w:type="dxa"/>
          </w:tcPr>
          <w:p w:rsidR="00AD1F6A" w:rsidRDefault="00AD1F6A">
            <w:r w:rsidRPr="001F62BC">
              <w:rPr>
                <w:rFonts w:ascii="Times New Roman" w:hAnsi="Times New Roman"/>
                <w:b/>
                <w:sz w:val="24"/>
                <w:szCs w:val="24"/>
              </w:rPr>
              <w:t>+</w:t>
            </w:r>
          </w:p>
        </w:tc>
        <w:tc>
          <w:tcPr>
            <w:tcW w:w="850" w:type="dxa"/>
          </w:tcPr>
          <w:p w:rsidR="00AD1F6A" w:rsidRDefault="00AD1F6A">
            <w:r w:rsidRPr="001F62BC">
              <w:rPr>
                <w:rFonts w:ascii="Times New Roman" w:hAnsi="Times New Roman"/>
                <w:b/>
                <w:sz w:val="24"/>
                <w:szCs w:val="24"/>
              </w:rPr>
              <w:t>+</w:t>
            </w:r>
          </w:p>
        </w:tc>
        <w:tc>
          <w:tcPr>
            <w:tcW w:w="851" w:type="dxa"/>
          </w:tcPr>
          <w:p w:rsidR="00AD1F6A" w:rsidRDefault="00AD1F6A">
            <w:r w:rsidRPr="001F62BC">
              <w:rPr>
                <w:rFonts w:ascii="Times New Roman" w:hAnsi="Times New Roman"/>
                <w:b/>
                <w:sz w:val="24"/>
                <w:szCs w:val="24"/>
              </w:rPr>
              <w:t>+</w:t>
            </w:r>
          </w:p>
        </w:tc>
        <w:tc>
          <w:tcPr>
            <w:tcW w:w="850" w:type="dxa"/>
          </w:tcPr>
          <w:p w:rsidR="00AD1F6A" w:rsidRDefault="00AD1F6A">
            <w:r w:rsidRPr="001F62BC">
              <w:rPr>
                <w:rFonts w:ascii="Times New Roman" w:hAnsi="Times New Roman"/>
                <w:b/>
                <w:sz w:val="24"/>
                <w:szCs w:val="24"/>
              </w:rPr>
              <w:t>+</w:t>
            </w:r>
          </w:p>
        </w:tc>
        <w:tc>
          <w:tcPr>
            <w:tcW w:w="992" w:type="dxa"/>
          </w:tcPr>
          <w:p w:rsidR="00AD1F6A" w:rsidRDefault="00AD1F6A">
            <w:r w:rsidRPr="001F62BC">
              <w:rPr>
                <w:rFonts w:ascii="Times New Roman" w:hAnsi="Times New Roman"/>
                <w:b/>
                <w:sz w:val="24"/>
                <w:szCs w:val="24"/>
              </w:rPr>
              <w:t>+</w:t>
            </w:r>
          </w:p>
        </w:tc>
        <w:tc>
          <w:tcPr>
            <w:tcW w:w="851" w:type="dxa"/>
          </w:tcPr>
          <w:p w:rsidR="00AD1F6A" w:rsidRDefault="00AD1F6A">
            <w:r w:rsidRPr="001F62BC">
              <w:rPr>
                <w:rFonts w:ascii="Times New Roman" w:hAnsi="Times New Roman"/>
                <w:b/>
                <w:sz w:val="24"/>
                <w:szCs w:val="24"/>
              </w:rPr>
              <w:t>+</w:t>
            </w:r>
          </w:p>
        </w:tc>
        <w:tc>
          <w:tcPr>
            <w:tcW w:w="992" w:type="dxa"/>
          </w:tcPr>
          <w:p w:rsidR="00AD1F6A" w:rsidRDefault="00AD1F6A">
            <w:r w:rsidRPr="001F62BC">
              <w:rPr>
                <w:rFonts w:ascii="Times New Roman" w:hAnsi="Times New Roman"/>
                <w:b/>
                <w:sz w:val="24"/>
                <w:szCs w:val="24"/>
              </w:rPr>
              <w:t>+</w:t>
            </w:r>
          </w:p>
        </w:tc>
        <w:tc>
          <w:tcPr>
            <w:tcW w:w="851" w:type="dxa"/>
          </w:tcPr>
          <w:p w:rsidR="00AD1F6A" w:rsidRDefault="00AD1F6A"/>
        </w:tc>
        <w:tc>
          <w:tcPr>
            <w:tcW w:w="992" w:type="dxa"/>
          </w:tcPr>
          <w:p w:rsidR="00AD1F6A" w:rsidRDefault="00AD1F6A">
            <w:r w:rsidRPr="001F62BC">
              <w:rPr>
                <w:rFonts w:ascii="Times New Roman" w:hAnsi="Times New Roman"/>
                <w:b/>
                <w:sz w:val="24"/>
                <w:szCs w:val="24"/>
              </w:rPr>
              <w:t>+</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rPr>
              <w:t xml:space="preserve">Демонструвати неординарні підходи у розв’язанні практичних завдань, уміння креативно мислити, проявляти гнучкість у </w:t>
            </w:r>
            <w:r w:rsidRPr="00AD1F6A">
              <w:rPr>
                <w:rFonts w:ascii="Cambria" w:hAnsi="Cambria"/>
              </w:rPr>
              <w:lastRenderedPageBreak/>
              <w:t xml:space="preserve">прийнятті рішень на основі логічних аргументів та перевірених фактів </w:t>
            </w:r>
            <w:proofErr w:type="gramStart"/>
            <w:r w:rsidRPr="00AD1F6A">
              <w:rPr>
                <w:rFonts w:ascii="Cambria" w:hAnsi="Cambria"/>
              </w:rPr>
              <w:t>в</w:t>
            </w:r>
            <w:proofErr w:type="gramEnd"/>
            <w:r w:rsidRPr="00AD1F6A">
              <w:rPr>
                <w:rFonts w:ascii="Cambria" w:hAnsi="Cambria"/>
              </w:rPr>
              <w:t xml:space="preserve"> умовах обмеженого часу та ресурсів на засадах використання різних діагностичних методологій провідних міжнародних організацій</w:t>
            </w:r>
          </w:p>
        </w:tc>
        <w:tc>
          <w:tcPr>
            <w:tcW w:w="709" w:type="dxa"/>
          </w:tcPr>
          <w:p w:rsidR="00AD1F6A" w:rsidRDefault="00AD1F6A">
            <w:r w:rsidRPr="0048227F">
              <w:rPr>
                <w:rFonts w:ascii="Times New Roman" w:hAnsi="Times New Roman"/>
                <w:b/>
                <w:sz w:val="24"/>
                <w:szCs w:val="24"/>
              </w:rPr>
              <w:lastRenderedPageBreak/>
              <w:t>+</w:t>
            </w:r>
          </w:p>
        </w:tc>
        <w:tc>
          <w:tcPr>
            <w:tcW w:w="709" w:type="dxa"/>
          </w:tcPr>
          <w:p w:rsidR="00AD1F6A" w:rsidRDefault="00AD1F6A">
            <w:r w:rsidRPr="0048227F">
              <w:rPr>
                <w:rFonts w:ascii="Times New Roman" w:hAnsi="Times New Roman"/>
                <w:b/>
                <w:sz w:val="24"/>
                <w:szCs w:val="24"/>
              </w:rPr>
              <w:t>+</w:t>
            </w:r>
          </w:p>
        </w:tc>
        <w:tc>
          <w:tcPr>
            <w:tcW w:w="850"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850"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850" w:type="dxa"/>
          </w:tcPr>
          <w:p w:rsidR="00AD1F6A" w:rsidRDefault="00AD1F6A">
            <w:r w:rsidRPr="0048227F">
              <w:rPr>
                <w:rFonts w:ascii="Times New Roman" w:hAnsi="Times New Roman"/>
                <w:b/>
                <w:sz w:val="24"/>
                <w:szCs w:val="24"/>
              </w:rPr>
              <w:t>+</w:t>
            </w:r>
          </w:p>
        </w:tc>
        <w:tc>
          <w:tcPr>
            <w:tcW w:w="992"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992"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992" w:type="dxa"/>
          </w:tcPr>
          <w:p w:rsidR="00AD1F6A" w:rsidRDefault="00AD1F6A">
            <w:r w:rsidRPr="0048227F">
              <w:rPr>
                <w:rFonts w:ascii="Times New Roman" w:hAnsi="Times New Roman"/>
                <w:b/>
                <w:sz w:val="24"/>
                <w:szCs w:val="24"/>
              </w:rPr>
              <w:t>+</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cs="Cambria"/>
              </w:rPr>
              <w:lastRenderedPageBreak/>
              <w:t xml:space="preserve">Систематизувати, синтезувати й упорядковувати отриману інформацію, ідентифікувати проблеми, формулювати висновки і розробляти рекомендації, використовуючи інноваційні </w:t>
            </w:r>
            <w:proofErr w:type="gramStart"/>
            <w:r w:rsidRPr="00AD1F6A">
              <w:rPr>
                <w:rFonts w:ascii="Cambria" w:hAnsi="Cambria" w:cs="Cambria"/>
              </w:rPr>
              <w:t>п</w:t>
            </w:r>
            <w:proofErr w:type="gramEnd"/>
            <w:r w:rsidRPr="00AD1F6A">
              <w:rPr>
                <w:rFonts w:ascii="Cambria" w:hAnsi="Cambria" w:cs="Cambria"/>
              </w:rPr>
              <w:t>ідходи та технології, програмне забезпечення з метою розв’язання практичних завдань з урахуванням крос-культурних особливостей суб’єктів МЕВ</w:t>
            </w:r>
          </w:p>
        </w:tc>
        <w:tc>
          <w:tcPr>
            <w:tcW w:w="709" w:type="dxa"/>
          </w:tcPr>
          <w:p w:rsidR="00AD1F6A" w:rsidRDefault="00AD1F6A">
            <w:r w:rsidRPr="0048227F">
              <w:rPr>
                <w:rFonts w:ascii="Times New Roman" w:hAnsi="Times New Roman"/>
                <w:b/>
                <w:sz w:val="24"/>
                <w:szCs w:val="24"/>
              </w:rPr>
              <w:t>+</w:t>
            </w:r>
          </w:p>
        </w:tc>
        <w:tc>
          <w:tcPr>
            <w:tcW w:w="709" w:type="dxa"/>
          </w:tcPr>
          <w:p w:rsidR="00AD1F6A" w:rsidRDefault="00AD1F6A">
            <w:r w:rsidRPr="0048227F">
              <w:rPr>
                <w:rFonts w:ascii="Times New Roman" w:hAnsi="Times New Roman"/>
                <w:b/>
                <w:sz w:val="24"/>
                <w:szCs w:val="24"/>
              </w:rPr>
              <w:t>+</w:t>
            </w:r>
          </w:p>
        </w:tc>
        <w:tc>
          <w:tcPr>
            <w:tcW w:w="850"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850"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850" w:type="dxa"/>
          </w:tcPr>
          <w:p w:rsidR="00AD1F6A" w:rsidRDefault="00AD1F6A">
            <w:r w:rsidRPr="0048227F">
              <w:rPr>
                <w:rFonts w:ascii="Times New Roman" w:hAnsi="Times New Roman"/>
                <w:b/>
                <w:sz w:val="24"/>
                <w:szCs w:val="24"/>
              </w:rPr>
              <w:t>+</w:t>
            </w:r>
          </w:p>
        </w:tc>
        <w:tc>
          <w:tcPr>
            <w:tcW w:w="992"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992" w:type="dxa"/>
          </w:tcPr>
          <w:p w:rsidR="00AD1F6A" w:rsidRDefault="00AD1F6A">
            <w:r w:rsidRPr="0048227F">
              <w:rPr>
                <w:rFonts w:ascii="Times New Roman" w:hAnsi="Times New Roman"/>
                <w:b/>
                <w:sz w:val="24"/>
                <w:szCs w:val="24"/>
              </w:rPr>
              <w:t>+</w:t>
            </w:r>
          </w:p>
        </w:tc>
        <w:tc>
          <w:tcPr>
            <w:tcW w:w="851" w:type="dxa"/>
          </w:tcPr>
          <w:p w:rsidR="00AD1F6A" w:rsidRDefault="00AD1F6A">
            <w:r w:rsidRPr="0048227F">
              <w:rPr>
                <w:rFonts w:ascii="Times New Roman" w:hAnsi="Times New Roman"/>
                <w:b/>
                <w:sz w:val="24"/>
                <w:szCs w:val="24"/>
              </w:rPr>
              <w:t>+</w:t>
            </w:r>
          </w:p>
        </w:tc>
        <w:tc>
          <w:tcPr>
            <w:tcW w:w="992" w:type="dxa"/>
          </w:tcPr>
          <w:p w:rsidR="00AD1F6A" w:rsidRDefault="00AD1F6A">
            <w:r w:rsidRPr="0048227F">
              <w:rPr>
                <w:rFonts w:ascii="Times New Roman" w:hAnsi="Times New Roman"/>
                <w:b/>
                <w:sz w:val="24"/>
                <w:szCs w:val="24"/>
              </w:rPr>
              <w:t>+</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rPr>
              <w:t xml:space="preserve">Приймати обґрунтовані </w:t>
            </w:r>
            <w:proofErr w:type="gramStart"/>
            <w:r w:rsidRPr="00AD1F6A">
              <w:rPr>
                <w:rFonts w:ascii="Cambria" w:hAnsi="Cambria"/>
              </w:rPr>
              <w:t>р</w:t>
            </w:r>
            <w:proofErr w:type="gramEnd"/>
            <w:r w:rsidRPr="00AD1F6A">
              <w:rPr>
                <w:rFonts w:ascii="Cambria" w:hAnsi="Cambria"/>
              </w:rPr>
              <w:t xml:space="preserve">ішення, працювати самостійно і в команді, брати на себе ініціативу та відповідальність, </w:t>
            </w:r>
            <w:r w:rsidRPr="00AD1F6A">
              <w:rPr>
                <w:rFonts w:ascii="Cambria" w:hAnsi="Cambria" w:cs="Cambria"/>
              </w:rPr>
              <w:t xml:space="preserve">мотивувати та керувати роботою інших для досягнення поставлених цілей забезпечувати якість виконуваних робіт, аргументувати результативність </w:t>
            </w:r>
            <w:r w:rsidRPr="00AD1F6A">
              <w:rPr>
                <w:rFonts w:ascii="Cambria" w:hAnsi="Cambria"/>
              </w:rPr>
              <w:t>економічної діяльності у мінливому середовищі</w:t>
            </w:r>
          </w:p>
        </w:tc>
        <w:tc>
          <w:tcPr>
            <w:tcW w:w="709" w:type="dxa"/>
          </w:tcPr>
          <w:p w:rsidR="00AD1F6A" w:rsidRDefault="00AD1F6A">
            <w:r w:rsidRPr="00DD2651">
              <w:rPr>
                <w:rFonts w:ascii="Times New Roman" w:hAnsi="Times New Roman"/>
                <w:b/>
                <w:sz w:val="24"/>
                <w:szCs w:val="24"/>
              </w:rPr>
              <w:t>+</w:t>
            </w:r>
          </w:p>
        </w:tc>
        <w:tc>
          <w:tcPr>
            <w:tcW w:w="709" w:type="dxa"/>
          </w:tcPr>
          <w:p w:rsidR="00AD1F6A" w:rsidRDefault="00AD1F6A">
            <w:r w:rsidRPr="00DD2651">
              <w:rPr>
                <w:rFonts w:ascii="Times New Roman" w:hAnsi="Times New Roman"/>
                <w:b/>
                <w:sz w:val="24"/>
                <w:szCs w:val="24"/>
              </w:rPr>
              <w:t>+</w:t>
            </w:r>
          </w:p>
        </w:tc>
        <w:tc>
          <w:tcPr>
            <w:tcW w:w="850" w:type="dxa"/>
          </w:tcPr>
          <w:p w:rsidR="00AD1F6A" w:rsidRDefault="00AD1F6A">
            <w:r w:rsidRPr="00DD2651">
              <w:rPr>
                <w:rFonts w:ascii="Times New Roman" w:hAnsi="Times New Roman"/>
                <w:b/>
                <w:sz w:val="24"/>
                <w:szCs w:val="24"/>
              </w:rPr>
              <w:t>+</w:t>
            </w:r>
          </w:p>
        </w:tc>
        <w:tc>
          <w:tcPr>
            <w:tcW w:w="851" w:type="dxa"/>
          </w:tcPr>
          <w:p w:rsidR="00AD1F6A" w:rsidRDefault="00AD1F6A">
            <w:r w:rsidRPr="00DD2651">
              <w:rPr>
                <w:rFonts w:ascii="Times New Roman" w:hAnsi="Times New Roman"/>
                <w:b/>
                <w:sz w:val="24"/>
                <w:szCs w:val="24"/>
              </w:rPr>
              <w:t>+</w:t>
            </w:r>
          </w:p>
        </w:tc>
        <w:tc>
          <w:tcPr>
            <w:tcW w:w="850" w:type="dxa"/>
          </w:tcPr>
          <w:p w:rsidR="00AD1F6A" w:rsidRDefault="00AD1F6A">
            <w:r w:rsidRPr="00DD2651">
              <w:rPr>
                <w:rFonts w:ascii="Times New Roman" w:hAnsi="Times New Roman"/>
                <w:b/>
                <w:sz w:val="24"/>
                <w:szCs w:val="24"/>
              </w:rPr>
              <w:t>+</w:t>
            </w:r>
          </w:p>
        </w:tc>
        <w:tc>
          <w:tcPr>
            <w:tcW w:w="851" w:type="dxa"/>
          </w:tcPr>
          <w:p w:rsidR="00AD1F6A" w:rsidRDefault="00AD1F6A">
            <w:r w:rsidRPr="00DD2651">
              <w:rPr>
                <w:rFonts w:ascii="Times New Roman" w:hAnsi="Times New Roman"/>
                <w:b/>
                <w:sz w:val="24"/>
                <w:szCs w:val="24"/>
              </w:rPr>
              <w:t>+</w:t>
            </w:r>
          </w:p>
        </w:tc>
        <w:tc>
          <w:tcPr>
            <w:tcW w:w="850" w:type="dxa"/>
          </w:tcPr>
          <w:p w:rsidR="00AD1F6A" w:rsidRDefault="00AD1F6A">
            <w:r w:rsidRPr="00DD2651">
              <w:rPr>
                <w:rFonts w:ascii="Times New Roman" w:hAnsi="Times New Roman"/>
                <w:b/>
                <w:sz w:val="24"/>
                <w:szCs w:val="24"/>
              </w:rPr>
              <w:t>+</w:t>
            </w:r>
          </w:p>
        </w:tc>
        <w:tc>
          <w:tcPr>
            <w:tcW w:w="992" w:type="dxa"/>
          </w:tcPr>
          <w:p w:rsidR="00AD1F6A" w:rsidRDefault="00AD1F6A">
            <w:r w:rsidRPr="00DD2651">
              <w:rPr>
                <w:rFonts w:ascii="Times New Roman" w:hAnsi="Times New Roman"/>
                <w:b/>
                <w:sz w:val="24"/>
                <w:szCs w:val="24"/>
              </w:rPr>
              <w:t>+</w:t>
            </w:r>
          </w:p>
        </w:tc>
        <w:tc>
          <w:tcPr>
            <w:tcW w:w="851" w:type="dxa"/>
          </w:tcPr>
          <w:p w:rsidR="00AD1F6A" w:rsidRDefault="00AD1F6A">
            <w:r w:rsidRPr="00DD2651">
              <w:rPr>
                <w:rFonts w:ascii="Times New Roman" w:hAnsi="Times New Roman"/>
                <w:b/>
                <w:sz w:val="24"/>
                <w:szCs w:val="24"/>
              </w:rPr>
              <w:t>+</w:t>
            </w:r>
          </w:p>
        </w:tc>
        <w:tc>
          <w:tcPr>
            <w:tcW w:w="992" w:type="dxa"/>
          </w:tcPr>
          <w:p w:rsidR="00AD1F6A" w:rsidRDefault="00AD1F6A">
            <w:r w:rsidRPr="00DD2651">
              <w:rPr>
                <w:rFonts w:ascii="Times New Roman" w:hAnsi="Times New Roman"/>
                <w:b/>
                <w:sz w:val="24"/>
                <w:szCs w:val="24"/>
              </w:rPr>
              <w:t>+</w:t>
            </w:r>
          </w:p>
        </w:tc>
        <w:tc>
          <w:tcPr>
            <w:tcW w:w="851" w:type="dxa"/>
          </w:tcPr>
          <w:p w:rsidR="00AD1F6A" w:rsidRDefault="00AD1F6A">
            <w:r w:rsidRPr="00DD2651">
              <w:rPr>
                <w:rFonts w:ascii="Times New Roman" w:hAnsi="Times New Roman"/>
                <w:b/>
                <w:sz w:val="24"/>
                <w:szCs w:val="24"/>
              </w:rPr>
              <w:t>+</w:t>
            </w:r>
          </w:p>
        </w:tc>
        <w:tc>
          <w:tcPr>
            <w:tcW w:w="992" w:type="dxa"/>
          </w:tcPr>
          <w:p w:rsidR="00AD1F6A" w:rsidRDefault="00AD1F6A">
            <w:r w:rsidRPr="00DD2651">
              <w:rPr>
                <w:rFonts w:ascii="Times New Roman" w:hAnsi="Times New Roman"/>
                <w:b/>
                <w:sz w:val="24"/>
                <w:szCs w:val="24"/>
              </w:rPr>
              <w:t>+</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rPr>
              <w:t xml:space="preserve">Демонструвати </w:t>
            </w:r>
            <w:proofErr w:type="gramStart"/>
            <w:r w:rsidRPr="00AD1F6A">
              <w:rPr>
                <w:rFonts w:ascii="Cambria" w:hAnsi="Cambria"/>
              </w:rPr>
              <w:t>досл</w:t>
            </w:r>
            <w:proofErr w:type="gramEnd"/>
            <w:r w:rsidRPr="00AD1F6A">
              <w:rPr>
                <w:rFonts w:ascii="Cambria" w:hAnsi="Cambria"/>
              </w:rPr>
              <w:t xml:space="preserve">ідницькі навички, що проявляються в оригінальності дослідження, здатності продукувати нові наукові гіпотези в обраній галузі, вибирати належні напрями і відповідні методи для їх реалізації, беручи до уваги наявні ресурси; </w:t>
            </w:r>
            <w:r w:rsidRPr="00AD1F6A">
              <w:rPr>
                <w:rFonts w:ascii="Cambria" w:hAnsi="Cambria" w:cs="Cambria"/>
                <w:spacing w:val="-6"/>
                <w:lang w:eastAsia="uk-UA"/>
              </w:rPr>
              <w:t>інтерпретувати результати проведених досліджень, вміти їх презентувати, знаходити засоби розв’язання проблем і прогнозувати майбутні наслідки прийнятих рішень.</w:t>
            </w:r>
          </w:p>
        </w:tc>
        <w:tc>
          <w:tcPr>
            <w:tcW w:w="709" w:type="dxa"/>
          </w:tcPr>
          <w:p w:rsidR="00AD1F6A" w:rsidRDefault="00AD1F6A">
            <w:r w:rsidRPr="00701D66">
              <w:rPr>
                <w:rFonts w:ascii="Times New Roman" w:hAnsi="Times New Roman"/>
                <w:b/>
                <w:sz w:val="24"/>
                <w:szCs w:val="24"/>
              </w:rPr>
              <w:t>+</w:t>
            </w:r>
          </w:p>
        </w:tc>
        <w:tc>
          <w:tcPr>
            <w:tcW w:w="709" w:type="dxa"/>
          </w:tcPr>
          <w:p w:rsidR="00AD1F6A" w:rsidRDefault="00AD1F6A">
            <w:r w:rsidRPr="00701D66">
              <w:rPr>
                <w:rFonts w:ascii="Times New Roman" w:hAnsi="Times New Roman"/>
                <w:b/>
                <w:sz w:val="24"/>
                <w:szCs w:val="24"/>
              </w:rPr>
              <w:t>+</w:t>
            </w:r>
          </w:p>
        </w:tc>
        <w:tc>
          <w:tcPr>
            <w:tcW w:w="850" w:type="dxa"/>
          </w:tcPr>
          <w:p w:rsidR="00AD1F6A" w:rsidRDefault="00AD1F6A">
            <w:r w:rsidRPr="00701D66">
              <w:rPr>
                <w:rFonts w:ascii="Times New Roman" w:hAnsi="Times New Roman"/>
                <w:b/>
                <w:sz w:val="24"/>
                <w:szCs w:val="24"/>
              </w:rPr>
              <w:t>+</w:t>
            </w:r>
          </w:p>
        </w:tc>
        <w:tc>
          <w:tcPr>
            <w:tcW w:w="851" w:type="dxa"/>
          </w:tcPr>
          <w:p w:rsidR="00AD1F6A" w:rsidRDefault="00AD1F6A">
            <w:r w:rsidRPr="00701D66">
              <w:rPr>
                <w:rFonts w:ascii="Times New Roman" w:hAnsi="Times New Roman"/>
                <w:b/>
                <w:sz w:val="24"/>
                <w:szCs w:val="24"/>
              </w:rPr>
              <w:t>+</w:t>
            </w:r>
          </w:p>
        </w:tc>
        <w:tc>
          <w:tcPr>
            <w:tcW w:w="850" w:type="dxa"/>
          </w:tcPr>
          <w:p w:rsidR="00AD1F6A" w:rsidRDefault="00AD1F6A">
            <w:r w:rsidRPr="00701D66">
              <w:rPr>
                <w:rFonts w:ascii="Times New Roman" w:hAnsi="Times New Roman"/>
                <w:b/>
                <w:sz w:val="24"/>
                <w:szCs w:val="24"/>
              </w:rPr>
              <w:t>+</w:t>
            </w:r>
          </w:p>
        </w:tc>
        <w:tc>
          <w:tcPr>
            <w:tcW w:w="851" w:type="dxa"/>
          </w:tcPr>
          <w:p w:rsidR="00AD1F6A" w:rsidRDefault="00AD1F6A">
            <w:r w:rsidRPr="00701D66">
              <w:rPr>
                <w:rFonts w:ascii="Times New Roman" w:hAnsi="Times New Roman"/>
                <w:b/>
                <w:sz w:val="24"/>
                <w:szCs w:val="24"/>
              </w:rPr>
              <w:t>+</w:t>
            </w:r>
          </w:p>
        </w:tc>
        <w:tc>
          <w:tcPr>
            <w:tcW w:w="850" w:type="dxa"/>
          </w:tcPr>
          <w:p w:rsidR="00AD1F6A" w:rsidRDefault="00AD1F6A">
            <w:r w:rsidRPr="00701D66">
              <w:rPr>
                <w:rFonts w:ascii="Times New Roman" w:hAnsi="Times New Roman"/>
                <w:b/>
                <w:sz w:val="24"/>
                <w:szCs w:val="24"/>
              </w:rPr>
              <w:t>+</w:t>
            </w:r>
          </w:p>
        </w:tc>
        <w:tc>
          <w:tcPr>
            <w:tcW w:w="992" w:type="dxa"/>
          </w:tcPr>
          <w:p w:rsidR="00AD1F6A" w:rsidRDefault="00AD1F6A">
            <w:r w:rsidRPr="00701D66">
              <w:rPr>
                <w:rFonts w:ascii="Times New Roman" w:hAnsi="Times New Roman"/>
                <w:b/>
                <w:sz w:val="24"/>
                <w:szCs w:val="24"/>
              </w:rPr>
              <w:t>+</w:t>
            </w:r>
          </w:p>
        </w:tc>
        <w:tc>
          <w:tcPr>
            <w:tcW w:w="851" w:type="dxa"/>
          </w:tcPr>
          <w:p w:rsidR="00AD1F6A" w:rsidRDefault="00AD1F6A">
            <w:r w:rsidRPr="00701D66">
              <w:rPr>
                <w:rFonts w:ascii="Times New Roman" w:hAnsi="Times New Roman"/>
                <w:b/>
                <w:sz w:val="24"/>
                <w:szCs w:val="24"/>
              </w:rPr>
              <w:t>+</w:t>
            </w:r>
          </w:p>
        </w:tc>
        <w:tc>
          <w:tcPr>
            <w:tcW w:w="992" w:type="dxa"/>
          </w:tcPr>
          <w:p w:rsidR="00AD1F6A" w:rsidRPr="00AD1F6A" w:rsidRDefault="00AD1F6A">
            <w:pPr>
              <w:rPr>
                <w:lang w:val="uk-UA"/>
              </w:rPr>
            </w:pPr>
            <w:r>
              <w:rPr>
                <w:lang w:val="uk-UA"/>
              </w:rPr>
              <w:t>+</w:t>
            </w:r>
          </w:p>
        </w:tc>
        <w:tc>
          <w:tcPr>
            <w:tcW w:w="851" w:type="dxa"/>
          </w:tcPr>
          <w:p w:rsidR="00AD1F6A" w:rsidRPr="00AD1F6A" w:rsidRDefault="00AD1F6A">
            <w:pPr>
              <w:rPr>
                <w:lang w:val="uk-UA"/>
              </w:rPr>
            </w:pPr>
            <w:r>
              <w:rPr>
                <w:lang w:val="uk-UA"/>
              </w:rPr>
              <w:t>+</w:t>
            </w:r>
          </w:p>
        </w:tc>
        <w:tc>
          <w:tcPr>
            <w:tcW w:w="992" w:type="dxa"/>
          </w:tcPr>
          <w:p w:rsidR="00AD1F6A" w:rsidRPr="00AD1F6A" w:rsidRDefault="00AD1F6A">
            <w:pPr>
              <w:rPr>
                <w:lang w:val="uk-UA"/>
              </w:rPr>
            </w:pPr>
            <w:r>
              <w:rPr>
                <w:lang w:val="uk-UA"/>
              </w:rPr>
              <w:t>+</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cs="Cambria"/>
              </w:rPr>
              <w:t>Аналізувати нормативно-правові документи, оцінювати аналітичні звіти, грамотно використовувати нормативно-розпорядчі документи та довідкові матеріали</w:t>
            </w:r>
            <w:r w:rsidRPr="00AD1F6A">
              <w:rPr>
                <w:rFonts w:ascii="Cambria" w:hAnsi="Cambria" w:cs="Cambria"/>
                <w:color w:val="000000"/>
                <w:spacing w:val="-6"/>
              </w:rPr>
              <w:t xml:space="preserve">, вести прикладні аналітичні розробки, </w:t>
            </w:r>
            <w:r w:rsidRPr="00AD1F6A">
              <w:rPr>
                <w:rFonts w:ascii="Cambria" w:hAnsi="Cambria" w:cs="Cambria"/>
              </w:rPr>
              <w:t xml:space="preserve">професійно </w:t>
            </w:r>
            <w:r w:rsidRPr="00AD1F6A">
              <w:rPr>
                <w:rFonts w:ascii="Cambria" w:hAnsi="Cambria" w:cs="Cambria"/>
              </w:rPr>
              <w:lastRenderedPageBreak/>
              <w:t>готувати аналітичні матеріали</w:t>
            </w:r>
            <w:proofErr w:type="gramStart"/>
            <w:r w:rsidRPr="00AD1F6A">
              <w:rPr>
                <w:rFonts w:ascii="Cambria" w:hAnsi="Cambria" w:cs="Cambria"/>
              </w:rPr>
              <w:t>,з</w:t>
            </w:r>
            <w:proofErr w:type="gramEnd"/>
            <w:r w:rsidRPr="00AD1F6A">
              <w:rPr>
                <w:rFonts w:ascii="Cambria" w:hAnsi="Cambria" w:cs="Cambria"/>
              </w:rPr>
              <w:t xml:space="preserve"> метою формування пропозиції налагодження міжнародних економічних відносин на всіх рівнях їх реалізації.</w:t>
            </w:r>
          </w:p>
        </w:tc>
        <w:tc>
          <w:tcPr>
            <w:tcW w:w="709" w:type="dxa"/>
          </w:tcPr>
          <w:p w:rsidR="00AD1F6A" w:rsidRDefault="00AD1F6A">
            <w:r w:rsidRPr="00032E3C">
              <w:rPr>
                <w:rFonts w:ascii="Times New Roman" w:hAnsi="Times New Roman"/>
                <w:b/>
                <w:sz w:val="24"/>
                <w:szCs w:val="24"/>
              </w:rPr>
              <w:lastRenderedPageBreak/>
              <w:t>+</w:t>
            </w:r>
          </w:p>
        </w:tc>
        <w:tc>
          <w:tcPr>
            <w:tcW w:w="709" w:type="dxa"/>
          </w:tcPr>
          <w:p w:rsidR="00AD1F6A" w:rsidRDefault="00AD1F6A">
            <w:r w:rsidRPr="00032E3C">
              <w:rPr>
                <w:rFonts w:ascii="Times New Roman" w:hAnsi="Times New Roman"/>
                <w:b/>
                <w:sz w:val="24"/>
                <w:szCs w:val="24"/>
              </w:rPr>
              <w:t>+</w:t>
            </w:r>
          </w:p>
        </w:tc>
        <w:tc>
          <w:tcPr>
            <w:tcW w:w="850" w:type="dxa"/>
          </w:tcPr>
          <w:p w:rsidR="00AD1F6A" w:rsidRDefault="00AD1F6A">
            <w:r w:rsidRPr="00032E3C">
              <w:rPr>
                <w:rFonts w:ascii="Times New Roman" w:hAnsi="Times New Roman"/>
                <w:b/>
                <w:sz w:val="24"/>
                <w:szCs w:val="24"/>
              </w:rPr>
              <w:t>+</w:t>
            </w:r>
          </w:p>
        </w:tc>
        <w:tc>
          <w:tcPr>
            <w:tcW w:w="851" w:type="dxa"/>
          </w:tcPr>
          <w:p w:rsidR="00AD1F6A" w:rsidRDefault="00AD1F6A">
            <w:r w:rsidRPr="00032E3C">
              <w:rPr>
                <w:rFonts w:ascii="Times New Roman" w:hAnsi="Times New Roman"/>
                <w:b/>
                <w:sz w:val="24"/>
                <w:szCs w:val="24"/>
              </w:rPr>
              <w:t>+</w:t>
            </w:r>
          </w:p>
        </w:tc>
        <w:tc>
          <w:tcPr>
            <w:tcW w:w="850" w:type="dxa"/>
          </w:tcPr>
          <w:p w:rsidR="00AD1F6A" w:rsidRDefault="00AD1F6A">
            <w:r w:rsidRPr="00032E3C">
              <w:rPr>
                <w:rFonts w:ascii="Times New Roman" w:hAnsi="Times New Roman"/>
                <w:b/>
                <w:sz w:val="24"/>
                <w:szCs w:val="24"/>
              </w:rPr>
              <w:t>+</w:t>
            </w:r>
          </w:p>
        </w:tc>
        <w:tc>
          <w:tcPr>
            <w:tcW w:w="851" w:type="dxa"/>
          </w:tcPr>
          <w:p w:rsidR="00AD1F6A" w:rsidRDefault="00AD1F6A">
            <w:r w:rsidRPr="00032E3C">
              <w:rPr>
                <w:rFonts w:ascii="Times New Roman" w:hAnsi="Times New Roman"/>
                <w:b/>
                <w:sz w:val="24"/>
                <w:szCs w:val="24"/>
              </w:rPr>
              <w:t>+</w:t>
            </w:r>
          </w:p>
        </w:tc>
        <w:tc>
          <w:tcPr>
            <w:tcW w:w="850" w:type="dxa"/>
          </w:tcPr>
          <w:p w:rsidR="00AD1F6A" w:rsidRDefault="00AD1F6A">
            <w:r w:rsidRPr="00032E3C">
              <w:rPr>
                <w:rFonts w:ascii="Times New Roman" w:hAnsi="Times New Roman"/>
                <w:b/>
                <w:sz w:val="24"/>
                <w:szCs w:val="24"/>
              </w:rPr>
              <w:t>+</w:t>
            </w:r>
          </w:p>
        </w:tc>
        <w:tc>
          <w:tcPr>
            <w:tcW w:w="992" w:type="dxa"/>
          </w:tcPr>
          <w:p w:rsidR="00AD1F6A" w:rsidRDefault="00AD1F6A"/>
        </w:tc>
        <w:tc>
          <w:tcPr>
            <w:tcW w:w="851" w:type="dxa"/>
          </w:tcPr>
          <w:p w:rsidR="00AD1F6A" w:rsidRDefault="00AD1F6A">
            <w:r w:rsidRPr="00032E3C">
              <w:rPr>
                <w:rFonts w:ascii="Times New Roman" w:hAnsi="Times New Roman"/>
                <w:b/>
                <w:sz w:val="24"/>
                <w:szCs w:val="24"/>
              </w:rPr>
              <w:t>+</w:t>
            </w:r>
          </w:p>
        </w:tc>
        <w:tc>
          <w:tcPr>
            <w:tcW w:w="992" w:type="dxa"/>
          </w:tcPr>
          <w:p w:rsidR="00AD1F6A" w:rsidRDefault="00AD1F6A">
            <w:r w:rsidRPr="00032E3C">
              <w:rPr>
                <w:rFonts w:ascii="Times New Roman" w:hAnsi="Times New Roman"/>
                <w:b/>
                <w:sz w:val="24"/>
                <w:szCs w:val="24"/>
              </w:rPr>
              <w:t>+</w:t>
            </w:r>
          </w:p>
        </w:tc>
        <w:tc>
          <w:tcPr>
            <w:tcW w:w="851" w:type="dxa"/>
          </w:tcPr>
          <w:p w:rsidR="00AD1F6A" w:rsidRPr="00AD1F6A" w:rsidRDefault="00AD1F6A">
            <w:pPr>
              <w:rPr>
                <w:lang w:val="uk-UA"/>
              </w:rPr>
            </w:pPr>
            <w:r>
              <w:rPr>
                <w:lang w:val="uk-UA"/>
              </w:rPr>
              <w:t>+</w:t>
            </w:r>
          </w:p>
        </w:tc>
        <w:tc>
          <w:tcPr>
            <w:tcW w:w="992" w:type="dxa"/>
          </w:tcPr>
          <w:p w:rsidR="00AD1F6A" w:rsidRPr="00AD1F6A" w:rsidRDefault="00AD1F6A">
            <w:pPr>
              <w:rPr>
                <w:lang w:val="uk-UA"/>
              </w:rPr>
            </w:pPr>
            <w:r>
              <w:rPr>
                <w:lang w:val="uk-UA"/>
              </w:rPr>
              <w:t>+</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proofErr w:type="gramStart"/>
            <w:r w:rsidRPr="00AD1F6A">
              <w:rPr>
                <w:rFonts w:ascii="Cambria" w:hAnsi="Cambria" w:cs="Cambria"/>
              </w:rPr>
              <w:lastRenderedPageBreak/>
              <w:t>Досл</w:t>
            </w:r>
            <w:proofErr w:type="gramEnd"/>
            <w:r w:rsidRPr="00AD1F6A">
              <w:rPr>
                <w:rFonts w:ascii="Cambria" w:hAnsi="Cambria" w:cs="Cambria"/>
              </w:rPr>
              <w:t>іджувати та аналізувати моделі розвитку національних економік та обґрунтовувати заходи досягнення їх стратегічних цілей в умовах трансформації світогосподарських відносин.</w:t>
            </w:r>
          </w:p>
        </w:tc>
        <w:tc>
          <w:tcPr>
            <w:tcW w:w="709" w:type="dxa"/>
          </w:tcPr>
          <w:p w:rsidR="00AD1F6A" w:rsidRDefault="00AD1F6A"/>
        </w:tc>
        <w:tc>
          <w:tcPr>
            <w:tcW w:w="709" w:type="dxa"/>
          </w:tcPr>
          <w:p w:rsidR="00AD1F6A" w:rsidRDefault="00AD1F6A">
            <w:r w:rsidRPr="00616A3C">
              <w:rPr>
                <w:rFonts w:ascii="Times New Roman" w:hAnsi="Times New Roman"/>
                <w:b/>
                <w:sz w:val="24"/>
                <w:szCs w:val="24"/>
              </w:rPr>
              <w:t>+</w:t>
            </w:r>
          </w:p>
        </w:tc>
        <w:tc>
          <w:tcPr>
            <w:tcW w:w="850" w:type="dxa"/>
          </w:tcPr>
          <w:p w:rsidR="00AD1F6A" w:rsidRDefault="00AD1F6A">
            <w:r w:rsidRPr="00616A3C">
              <w:rPr>
                <w:rFonts w:ascii="Times New Roman" w:hAnsi="Times New Roman"/>
                <w:b/>
                <w:sz w:val="24"/>
                <w:szCs w:val="24"/>
              </w:rPr>
              <w:t>+</w:t>
            </w:r>
          </w:p>
        </w:tc>
        <w:tc>
          <w:tcPr>
            <w:tcW w:w="851" w:type="dxa"/>
          </w:tcPr>
          <w:p w:rsidR="00AD1F6A" w:rsidRDefault="00AD1F6A"/>
        </w:tc>
        <w:tc>
          <w:tcPr>
            <w:tcW w:w="850" w:type="dxa"/>
          </w:tcPr>
          <w:p w:rsidR="00AD1F6A" w:rsidRDefault="00AD1F6A">
            <w:r w:rsidRPr="00616A3C">
              <w:rPr>
                <w:rFonts w:ascii="Times New Roman" w:hAnsi="Times New Roman"/>
                <w:b/>
                <w:sz w:val="24"/>
                <w:szCs w:val="24"/>
              </w:rPr>
              <w:t>+</w:t>
            </w:r>
          </w:p>
        </w:tc>
        <w:tc>
          <w:tcPr>
            <w:tcW w:w="851" w:type="dxa"/>
          </w:tcPr>
          <w:p w:rsidR="00AD1F6A" w:rsidRDefault="00AD1F6A">
            <w:r w:rsidRPr="00616A3C">
              <w:rPr>
                <w:rFonts w:ascii="Times New Roman" w:hAnsi="Times New Roman"/>
                <w:b/>
                <w:sz w:val="24"/>
                <w:szCs w:val="24"/>
              </w:rPr>
              <w:t>+</w:t>
            </w:r>
          </w:p>
        </w:tc>
        <w:tc>
          <w:tcPr>
            <w:tcW w:w="850" w:type="dxa"/>
          </w:tcPr>
          <w:p w:rsidR="00AD1F6A" w:rsidRDefault="00AD1F6A"/>
        </w:tc>
        <w:tc>
          <w:tcPr>
            <w:tcW w:w="992" w:type="dxa"/>
          </w:tcPr>
          <w:p w:rsidR="00AD1F6A" w:rsidRDefault="00AD1F6A">
            <w:r w:rsidRPr="00616A3C">
              <w:rPr>
                <w:rFonts w:ascii="Times New Roman" w:hAnsi="Times New Roman"/>
                <w:b/>
                <w:sz w:val="24"/>
                <w:szCs w:val="24"/>
              </w:rPr>
              <w:t>+</w:t>
            </w:r>
          </w:p>
        </w:tc>
        <w:tc>
          <w:tcPr>
            <w:tcW w:w="851" w:type="dxa"/>
          </w:tcPr>
          <w:p w:rsidR="00AD1F6A" w:rsidRDefault="00AD1F6A"/>
        </w:tc>
        <w:tc>
          <w:tcPr>
            <w:tcW w:w="992" w:type="dxa"/>
          </w:tcPr>
          <w:p w:rsidR="00AD1F6A" w:rsidRDefault="00AD1F6A">
            <w:r w:rsidRPr="00616A3C">
              <w:rPr>
                <w:rFonts w:ascii="Times New Roman" w:hAnsi="Times New Roman"/>
                <w:b/>
                <w:sz w:val="24"/>
                <w:szCs w:val="24"/>
              </w:rPr>
              <w:t>+</w:t>
            </w:r>
          </w:p>
        </w:tc>
        <w:tc>
          <w:tcPr>
            <w:tcW w:w="851" w:type="dxa"/>
          </w:tcPr>
          <w:p w:rsidR="00AD1F6A" w:rsidRDefault="00AD1F6A">
            <w:r w:rsidRPr="00616A3C">
              <w:rPr>
                <w:rFonts w:ascii="Times New Roman" w:hAnsi="Times New Roman"/>
                <w:b/>
                <w:sz w:val="24"/>
                <w:szCs w:val="24"/>
              </w:rPr>
              <w:t>+</w:t>
            </w:r>
          </w:p>
        </w:tc>
        <w:tc>
          <w:tcPr>
            <w:tcW w:w="992" w:type="dxa"/>
          </w:tcPr>
          <w:p w:rsidR="00AD1F6A" w:rsidRDefault="00AD1F6A">
            <w:r w:rsidRPr="00616A3C">
              <w:rPr>
                <w:rFonts w:ascii="Times New Roman" w:hAnsi="Times New Roman"/>
                <w:b/>
                <w:sz w:val="24"/>
                <w:szCs w:val="24"/>
              </w:rPr>
              <w:t>+</w:t>
            </w:r>
          </w:p>
        </w:tc>
      </w:tr>
      <w:tr w:rsidR="00AD1F6A" w:rsidRPr="00063200"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cs="Cambria"/>
              </w:rPr>
              <w:t>Здійснювати моніторинг, аналіз</w:t>
            </w:r>
            <w:proofErr w:type="gramStart"/>
            <w:r w:rsidRPr="00AD1F6A">
              <w:rPr>
                <w:rFonts w:ascii="Cambria" w:hAnsi="Cambria" w:cs="Cambria"/>
              </w:rPr>
              <w:t xml:space="preserve"> ,</w:t>
            </w:r>
            <w:proofErr w:type="gramEnd"/>
            <w:r w:rsidRPr="00AD1F6A">
              <w:rPr>
                <w:rFonts w:ascii="Cambria" w:hAnsi="Cambria" w:cs="Cambria"/>
              </w:rPr>
              <w:t>оцінку діяльності глобальних фірм (корпорацій, стратегічних альянсів, консорціумів, синдикатів, трастів тощо) з метою ідентифікації їх конкурентних позицій  та переваг на світових ринках</w:t>
            </w:r>
          </w:p>
        </w:tc>
        <w:tc>
          <w:tcPr>
            <w:tcW w:w="709" w:type="dxa"/>
          </w:tcPr>
          <w:p w:rsidR="00AD1F6A" w:rsidRDefault="00AD1F6A">
            <w:r w:rsidRPr="00981378">
              <w:rPr>
                <w:rFonts w:ascii="Times New Roman" w:hAnsi="Times New Roman"/>
                <w:b/>
                <w:sz w:val="24"/>
                <w:szCs w:val="24"/>
              </w:rPr>
              <w:t>+</w:t>
            </w:r>
          </w:p>
        </w:tc>
        <w:tc>
          <w:tcPr>
            <w:tcW w:w="709" w:type="dxa"/>
          </w:tcPr>
          <w:p w:rsidR="00AD1F6A" w:rsidRDefault="00AD1F6A">
            <w:r w:rsidRPr="00981378">
              <w:rPr>
                <w:rFonts w:ascii="Times New Roman" w:hAnsi="Times New Roman"/>
                <w:b/>
                <w:sz w:val="24"/>
                <w:szCs w:val="24"/>
              </w:rPr>
              <w:t>+</w:t>
            </w:r>
          </w:p>
        </w:tc>
        <w:tc>
          <w:tcPr>
            <w:tcW w:w="850" w:type="dxa"/>
          </w:tcPr>
          <w:p w:rsidR="00AD1F6A" w:rsidRDefault="00AD1F6A">
            <w:r w:rsidRPr="00981378">
              <w:rPr>
                <w:rFonts w:ascii="Times New Roman" w:hAnsi="Times New Roman"/>
                <w:b/>
                <w:sz w:val="24"/>
                <w:szCs w:val="24"/>
              </w:rPr>
              <w:t>+</w:t>
            </w:r>
          </w:p>
        </w:tc>
        <w:tc>
          <w:tcPr>
            <w:tcW w:w="851" w:type="dxa"/>
          </w:tcPr>
          <w:p w:rsidR="00AD1F6A" w:rsidRDefault="00AD1F6A">
            <w:r w:rsidRPr="00981378">
              <w:rPr>
                <w:rFonts w:ascii="Times New Roman" w:hAnsi="Times New Roman"/>
                <w:b/>
                <w:sz w:val="24"/>
                <w:szCs w:val="24"/>
              </w:rPr>
              <w:t>+</w:t>
            </w:r>
          </w:p>
        </w:tc>
        <w:tc>
          <w:tcPr>
            <w:tcW w:w="850" w:type="dxa"/>
          </w:tcPr>
          <w:p w:rsidR="00AD1F6A" w:rsidRDefault="00AD1F6A">
            <w:r w:rsidRPr="00981378">
              <w:rPr>
                <w:rFonts w:ascii="Times New Roman" w:hAnsi="Times New Roman"/>
                <w:b/>
                <w:sz w:val="24"/>
                <w:szCs w:val="24"/>
              </w:rPr>
              <w:t>+</w:t>
            </w:r>
          </w:p>
        </w:tc>
        <w:tc>
          <w:tcPr>
            <w:tcW w:w="851" w:type="dxa"/>
          </w:tcPr>
          <w:p w:rsidR="00AD1F6A" w:rsidRDefault="00AD1F6A">
            <w:r w:rsidRPr="00981378">
              <w:rPr>
                <w:rFonts w:ascii="Times New Roman" w:hAnsi="Times New Roman"/>
                <w:b/>
                <w:sz w:val="24"/>
                <w:szCs w:val="24"/>
              </w:rPr>
              <w:t>+</w:t>
            </w:r>
          </w:p>
        </w:tc>
        <w:tc>
          <w:tcPr>
            <w:tcW w:w="850" w:type="dxa"/>
          </w:tcPr>
          <w:p w:rsidR="00AD1F6A" w:rsidRDefault="00AD1F6A">
            <w:r w:rsidRPr="00981378">
              <w:rPr>
                <w:rFonts w:ascii="Times New Roman" w:hAnsi="Times New Roman"/>
                <w:b/>
                <w:sz w:val="24"/>
                <w:szCs w:val="24"/>
              </w:rPr>
              <w:t>+</w:t>
            </w:r>
          </w:p>
        </w:tc>
        <w:tc>
          <w:tcPr>
            <w:tcW w:w="992" w:type="dxa"/>
          </w:tcPr>
          <w:p w:rsidR="00AD1F6A" w:rsidRDefault="00AD1F6A">
            <w:r w:rsidRPr="00981378">
              <w:rPr>
                <w:rFonts w:ascii="Times New Roman" w:hAnsi="Times New Roman"/>
                <w:b/>
                <w:sz w:val="24"/>
                <w:szCs w:val="24"/>
              </w:rPr>
              <w:t>+</w:t>
            </w:r>
          </w:p>
        </w:tc>
        <w:tc>
          <w:tcPr>
            <w:tcW w:w="851" w:type="dxa"/>
          </w:tcPr>
          <w:p w:rsidR="00AD1F6A" w:rsidRDefault="00AD1F6A">
            <w:r w:rsidRPr="00981378">
              <w:rPr>
                <w:rFonts w:ascii="Times New Roman" w:hAnsi="Times New Roman"/>
                <w:b/>
                <w:sz w:val="24"/>
                <w:szCs w:val="24"/>
              </w:rPr>
              <w:t>+</w:t>
            </w:r>
          </w:p>
        </w:tc>
        <w:tc>
          <w:tcPr>
            <w:tcW w:w="992" w:type="dxa"/>
          </w:tcPr>
          <w:p w:rsidR="00AD1F6A" w:rsidRDefault="00AD1F6A">
            <w:r w:rsidRPr="00981378">
              <w:rPr>
                <w:rFonts w:ascii="Times New Roman" w:hAnsi="Times New Roman"/>
                <w:b/>
                <w:sz w:val="24"/>
                <w:szCs w:val="24"/>
              </w:rPr>
              <w:t>+</w:t>
            </w:r>
          </w:p>
        </w:tc>
        <w:tc>
          <w:tcPr>
            <w:tcW w:w="851" w:type="dxa"/>
          </w:tcPr>
          <w:p w:rsidR="00AD1F6A" w:rsidRDefault="00AD1F6A">
            <w:r w:rsidRPr="00981378">
              <w:rPr>
                <w:rFonts w:ascii="Times New Roman" w:hAnsi="Times New Roman"/>
                <w:b/>
                <w:sz w:val="24"/>
                <w:szCs w:val="24"/>
              </w:rPr>
              <w:t>+</w:t>
            </w:r>
          </w:p>
        </w:tc>
        <w:tc>
          <w:tcPr>
            <w:tcW w:w="992" w:type="dxa"/>
          </w:tcPr>
          <w:p w:rsidR="00AD1F6A" w:rsidRDefault="00AD1F6A">
            <w:r w:rsidRPr="00981378">
              <w:rPr>
                <w:rFonts w:ascii="Times New Roman" w:hAnsi="Times New Roman"/>
                <w:b/>
                <w:sz w:val="24"/>
                <w:szCs w:val="24"/>
              </w:rPr>
              <w:t>+</w:t>
            </w:r>
          </w:p>
        </w:tc>
      </w:tr>
      <w:tr w:rsidR="00AD1F6A" w:rsidRPr="00ED5DCC" w:rsidTr="00D945FC">
        <w:tc>
          <w:tcPr>
            <w:tcW w:w="5245" w:type="dxa"/>
          </w:tcPr>
          <w:p w:rsidR="00AD1F6A" w:rsidRPr="00AD1F6A" w:rsidRDefault="00AD1F6A" w:rsidP="00AD1F6A">
            <w:pPr>
              <w:pStyle w:val="a4"/>
              <w:numPr>
                <w:ilvl w:val="0"/>
                <w:numId w:val="29"/>
              </w:numPr>
              <w:spacing w:before="80" w:after="0" w:line="240" w:lineRule="auto"/>
              <w:ind w:left="0" w:firstLine="0"/>
              <w:jc w:val="both"/>
              <w:rPr>
                <w:rFonts w:ascii="Cambria" w:hAnsi="Cambria"/>
                <w:spacing w:val="-6"/>
              </w:rPr>
            </w:pPr>
            <w:r w:rsidRPr="00AD1F6A">
              <w:rPr>
                <w:rFonts w:ascii="Cambria" w:hAnsi="Cambria" w:cs="Cambria"/>
              </w:rPr>
              <w:t xml:space="preserve">Демонструвати розуміння закономірностей та тенденцій новітнього розвитку </w:t>
            </w:r>
            <w:proofErr w:type="gramStart"/>
            <w:r w:rsidRPr="00AD1F6A">
              <w:rPr>
                <w:rFonts w:ascii="Cambria" w:hAnsi="Cambria" w:cs="Cambria"/>
              </w:rPr>
              <w:t>св</w:t>
            </w:r>
            <w:proofErr w:type="gramEnd"/>
            <w:r w:rsidRPr="00AD1F6A">
              <w:rPr>
                <w:rFonts w:ascii="Cambria" w:hAnsi="Cambria" w:cs="Cambria"/>
              </w:rPr>
              <w:t>ітового господарства та феномену нової економіки з урахуванням процесів інтелектуалізації,  інформатизації та науково-технологічного обміну.</w:t>
            </w:r>
          </w:p>
        </w:tc>
        <w:tc>
          <w:tcPr>
            <w:tcW w:w="709" w:type="dxa"/>
          </w:tcPr>
          <w:p w:rsidR="00AD1F6A" w:rsidRDefault="00AD1F6A"/>
        </w:tc>
        <w:tc>
          <w:tcPr>
            <w:tcW w:w="709" w:type="dxa"/>
          </w:tcPr>
          <w:p w:rsidR="00AD1F6A" w:rsidRDefault="00AD1F6A">
            <w:r w:rsidRPr="00EF356F">
              <w:rPr>
                <w:rFonts w:ascii="Times New Roman" w:hAnsi="Times New Roman"/>
                <w:b/>
                <w:sz w:val="24"/>
                <w:szCs w:val="24"/>
              </w:rPr>
              <w:t>+</w:t>
            </w:r>
          </w:p>
        </w:tc>
        <w:tc>
          <w:tcPr>
            <w:tcW w:w="850" w:type="dxa"/>
          </w:tcPr>
          <w:p w:rsidR="00AD1F6A" w:rsidRDefault="00AD1F6A">
            <w:r w:rsidRPr="00EF356F">
              <w:rPr>
                <w:rFonts w:ascii="Times New Roman" w:hAnsi="Times New Roman"/>
                <w:b/>
                <w:sz w:val="24"/>
                <w:szCs w:val="24"/>
              </w:rPr>
              <w:t>+</w:t>
            </w:r>
          </w:p>
        </w:tc>
        <w:tc>
          <w:tcPr>
            <w:tcW w:w="851" w:type="dxa"/>
          </w:tcPr>
          <w:p w:rsidR="00AD1F6A" w:rsidRDefault="00AD1F6A">
            <w:r w:rsidRPr="00EF356F">
              <w:rPr>
                <w:rFonts w:ascii="Times New Roman" w:hAnsi="Times New Roman"/>
                <w:b/>
                <w:sz w:val="24"/>
                <w:szCs w:val="24"/>
              </w:rPr>
              <w:t>+</w:t>
            </w:r>
          </w:p>
        </w:tc>
        <w:tc>
          <w:tcPr>
            <w:tcW w:w="850" w:type="dxa"/>
          </w:tcPr>
          <w:p w:rsidR="00AD1F6A" w:rsidRDefault="00AD1F6A">
            <w:r w:rsidRPr="00EF356F">
              <w:rPr>
                <w:rFonts w:ascii="Times New Roman" w:hAnsi="Times New Roman"/>
                <w:b/>
                <w:sz w:val="24"/>
                <w:szCs w:val="24"/>
              </w:rPr>
              <w:t>+</w:t>
            </w:r>
          </w:p>
        </w:tc>
        <w:tc>
          <w:tcPr>
            <w:tcW w:w="851" w:type="dxa"/>
          </w:tcPr>
          <w:p w:rsidR="00AD1F6A" w:rsidRDefault="00AD1F6A">
            <w:r w:rsidRPr="00EF356F">
              <w:rPr>
                <w:rFonts w:ascii="Times New Roman" w:hAnsi="Times New Roman"/>
                <w:b/>
                <w:sz w:val="24"/>
                <w:szCs w:val="24"/>
              </w:rPr>
              <w:t>+</w:t>
            </w:r>
          </w:p>
        </w:tc>
        <w:tc>
          <w:tcPr>
            <w:tcW w:w="850" w:type="dxa"/>
          </w:tcPr>
          <w:p w:rsidR="00AD1F6A" w:rsidRDefault="00AD1F6A"/>
        </w:tc>
        <w:tc>
          <w:tcPr>
            <w:tcW w:w="992" w:type="dxa"/>
          </w:tcPr>
          <w:p w:rsidR="00AD1F6A" w:rsidRDefault="00AD1F6A"/>
        </w:tc>
        <w:tc>
          <w:tcPr>
            <w:tcW w:w="851" w:type="dxa"/>
          </w:tcPr>
          <w:p w:rsidR="00AD1F6A" w:rsidRPr="00D945FC"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AD1F6A" w:rsidRPr="00D945FC"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AD1F6A" w:rsidRPr="00063200" w:rsidRDefault="00D945FC" w:rsidP="0060322C">
            <w:pPr>
              <w:spacing w:after="0" w:line="240" w:lineRule="auto"/>
              <w:jc w:val="center"/>
              <w:rPr>
                <w:rFonts w:ascii="Times New Roman" w:hAnsi="Times New Roman"/>
                <w:b/>
                <w:sz w:val="24"/>
                <w:szCs w:val="24"/>
                <w:highlight w:val="yellow"/>
              </w:rPr>
            </w:pPr>
            <w:r w:rsidRPr="00D945FC">
              <w:rPr>
                <w:rFonts w:ascii="Times New Roman" w:hAnsi="Times New Roman"/>
                <w:b/>
                <w:sz w:val="24"/>
                <w:szCs w:val="24"/>
                <w:lang w:val="uk-UA"/>
              </w:rPr>
              <w:t>+</w:t>
            </w:r>
          </w:p>
        </w:tc>
        <w:tc>
          <w:tcPr>
            <w:tcW w:w="992" w:type="dxa"/>
          </w:tcPr>
          <w:p w:rsidR="00AD1F6A" w:rsidRPr="00063200" w:rsidRDefault="00AD1F6A" w:rsidP="0060322C">
            <w:pPr>
              <w:spacing w:after="0" w:line="240" w:lineRule="auto"/>
              <w:jc w:val="center"/>
              <w:rPr>
                <w:rFonts w:ascii="Times New Roman" w:hAnsi="Times New Roman"/>
                <w:b/>
                <w:sz w:val="24"/>
                <w:szCs w:val="24"/>
                <w:highlight w:val="yellow"/>
              </w:rPr>
            </w:pPr>
            <w:r w:rsidRPr="00EB107C">
              <w:rPr>
                <w:rFonts w:ascii="Times New Roman" w:hAnsi="Times New Roman"/>
                <w:b/>
                <w:sz w:val="24"/>
                <w:szCs w:val="24"/>
              </w:rPr>
              <w:t>+</w:t>
            </w:r>
          </w:p>
        </w:tc>
      </w:tr>
      <w:tr w:rsidR="00AD1F6A" w:rsidRPr="00ED5DCC" w:rsidTr="00D945FC">
        <w:tc>
          <w:tcPr>
            <w:tcW w:w="5245" w:type="dxa"/>
          </w:tcPr>
          <w:p w:rsidR="00AD1F6A" w:rsidRPr="00AD1F6A" w:rsidRDefault="00AD1F6A" w:rsidP="00AD1F6A">
            <w:pPr>
              <w:pStyle w:val="a4"/>
              <w:numPr>
                <w:ilvl w:val="0"/>
                <w:numId w:val="29"/>
              </w:numPr>
              <w:tabs>
                <w:tab w:val="left" w:pos="459"/>
              </w:tabs>
              <w:spacing w:before="80" w:after="0" w:line="240" w:lineRule="auto"/>
              <w:ind w:left="0" w:firstLine="0"/>
              <w:jc w:val="both"/>
              <w:rPr>
                <w:rFonts w:ascii="Cambria" w:hAnsi="Cambria"/>
                <w:spacing w:val="-6"/>
              </w:rPr>
            </w:pPr>
            <w:r w:rsidRPr="00AD1F6A">
              <w:rPr>
                <w:rFonts w:ascii="Cambria" w:hAnsi="Cambria" w:cs="Cambria"/>
              </w:rPr>
              <w:t xml:space="preserve">Розуміти сутність </w:t>
            </w:r>
            <w:proofErr w:type="gramStart"/>
            <w:r w:rsidRPr="00AD1F6A">
              <w:rPr>
                <w:rFonts w:ascii="Cambria" w:hAnsi="Cambria" w:cs="Cambria"/>
              </w:rPr>
              <w:t>соц</w:t>
            </w:r>
            <w:proofErr w:type="gramEnd"/>
            <w:r w:rsidRPr="00AD1F6A">
              <w:rPr>
                <w:rFonts w:ascii="Cambria" w:hAnsi="Cambria" w:cs="Cambria"/>
              </w:rPr>
              <w:t>іального виміру глобального економічного розвитку та імплементувати принципи соціальної відповідальності в діяльності суб’єктів МЕВ.</w:t>
            </w:r>
          </w:p>
        </w:tc>
        <w:tc>
          <w:tcPr>
            <w:tcW w:w="709" w:type="dxa"/>
          </w:tcPr>
          <w:p w:rsidR="00AD1F6A" w:rsidRDefault="00AD1F6A">
            <w:r w:rsidRPr="008D796C">
              <w:rPr>
                <w:rFonts w:ascii="Times New Roman" w:hAnsi="Times New Roman"/>
                <w:b/>
                <w:sz w:val="24"/>
                <w:szCs w:val="24"/>
              </w:rPr>
              <w:t>+</w:t>
            </w:r>
          </w:p>
        </w:tc>
        <w:tc>
          <w:tcPr>
            <w:tcW w:w="709" w:type="dxa"/>
          </w:tcPr>
          <w:p w:rsidR="00AD1F6A" w:rsidRDefault="00AD1F6A">
            <w:r w:rsidRPr="008D796C">
              <w:rPr>
                <w:rFonts w:ascii="Times New Roman" w:hAnsi="Times New Roman"/>
                <w:b/>
                <w:sz w:val="24"/>
                <w:szCs w:val="24"/>
              </w:rPr>
              <w:t>+</w:t>
            </w:r>
          </w:p>
        </w:tc>
        <w:tc>
          <w:tcPr>
            <w:tcW w:w="850" w:type="dxa"/>
          </w:tcPr>
          <w:p w:rsidR="00AD1F6A" w:rsidRDefault="00AD1F6A">
            <w:r w:rsidRPr="008D796C">
              <w:rPr>
                <w:rFonts w:ascii="Times New Roman" w:hAnsi="Times New Roman"/>
                <w:b/>
                <w:sz w:val="24"/>
                <w:szCs w:val="24"/>
              </w:rPr>
              <w:t>+</w:t>
            </w:r>
          </w:p>
        </w:tc>
        <w:tc>
          <w:tcPr>
            <w:tcW w:w="851" w:type="dxa"/>
          </w:tcPr>
          <w:p w:rsidR="00AD1F6A" w:rsidRDefault="00AD1F6A"/>
        </w:tc>
        <w:tc>
          <w:tcPr>
            <w:tcW w:w="850" w:type="dxa"/>
          </w:tcPr>
          <w:p w:rsidR="00AD1F6A" w:rsidRDefault="00AD1F6A">
            <w:r w:rsidRPr="008D796C">
              <w:rPr>
                <w:rFonts w:ascii="Times New Roman" w:hAnsi="Times New Roman"/>
                <w:b/>
                <w:sz w:val="24"/>
                <w:szCs w:val="24"/>
              </w:rPr>
              <w:t>+</w:t>
            </w:r>
          </w:p>
        </w:tc>
        <w:tc>
          <w:tcPr>
            <w:tcW w:w="851" w:type="dxa"/>
          </w:tcPr>
          <w:p w:rsidR="00AD1F6A" w:rsidRDefault="00AD1F6A">
            <w:r w:rsidRPr="008D796C">
              <w:rPr>
                <w:rFonts w:ascii="Times New Roman" w:hAnsi="Times New Roman"/>
                <w:b/>
                <w:sz w:val="24"/>
                <w:szCs w:val="24"/>
              </w:rPr>
              <w:t>+</w:t>
            </w:r>
          </w:p>
        </w:tc>
        <w:tc>
          <w:tcPr>
            <w:tcW w:w="850" w:type="dxa"/>
          </w:tcPr>
          <w:p w:rsidR="00AD1F6A" w:rsidRDefault="00AD1F6A"/>
        </w:tc>
        <w:tc>
          <w:tcPr>
            <w:tcW w:w="992" w:type="dxa"/>
          </w:tcPr>
          <w:p w:rsidR="00AD1F6A" w:rsidRDefault="00AD1F6A"/>
        </w:tc>
        <w:tc>
          <w:tcPr>
            <w:tcW w:w="851" w:type="dxa"/>
          </w:tcPr>
          <w:p w:rsidR="00AD1F6A" w:rsidRDefault="00AD1F6A">
            <w:r w:rsidRPr="008D796C">
              <w:rPr>
                <w:rFonts w:ascii="Times New Roman" w:hAnsi="Times New Roman"/>
                <w:b/>
                <w:sz w:val="24"/>
                <w:szCs w:val="24"/>
              </w:rPr>
              <w:t>+</w:t>
            </w:r>
          </w:p>
        </w:tc>
        <w:tc>
          <w:tcPr>
            <w:tcW w:w="992" w:type="dxa"/>
          </w:tcPr>
          <w:p w:rsidR="00AD1F6A" w:rsidRDefault="00AD1F6A"/>
        </w:tc>
        <w:tc>
          <w:tcPr>
            <w:tcW w:w="851" w:type="dxa"/>
          </w:tcPr>
          <w:p w:rsidR="00AD1F6A" w:rsidRDefault="00AD1F6A"/>
        </w:tc>
        <w:tc>
          <w:tcPr>
            <w:tcW w:w="992" w:type="dxa"/>
          </w:tcPr>
          <w:p w:rsidR="00AD1F6A" w:rsidRDefault="00AD1F6A">
            <w:r w:rsidRPr="008D796C">
              <w:rPr>
                <w:rFonts w:ascii="Times New Roman" w:hAnsi="Times New Roman"/>
                <w:b/>
                <w:sz w:val="24"/>
                <w:szCs w:val="24"/>
              </w:rPr>
              <w:t>+</w:t>
            </w:r>
          </w:p>
        </w:tc>
      </w:tr>
      <w:tr w:rsidR="00AD1F6A" w:rsidRPr="00ED5DCC" w:rsidTr="00D945FC">
        <w:tc>
          <w:tcPr>
            <w:tcW w:w="5245" w:type="dxa"/>
          </w:tcPr>
          <w:p w:rsidR="00AD1F6A" w:rsidRPr="00AD1F6A" w:rsidRDefault="00AD1F6A" w:rsidP="00AD1F6A">
            <w:pPr>
              <w:pStyle w:val="a4"/>
              <w:numPr>
                <w:ilvl w:val="0"/>
                <w:numId w:val="29"/>
              </w:numPr>
              <w:tabs>
                <w:tab w:val="left" w:pos="459"/>
              </w:tabs>
              <w:spacing w:before="80" w:after="0" w:line="240" w:lineRule="auto"/>
              <w:ind w:left="0" w:firstLine="0"/>
              <w:jc w:val="both"/>
              <w:rPr>
                <w:rFonts w:ascii="Cambria" w:hAnsi="Cambria"/>
                <w:spacing w:val="-6"/>
              </w:rPr>
            </w:pPr>
            <w:r w:rsidRPr="00AD1F6A">
              <w:rPr>
                <w:rFonts w:ascii="Cambria" w:hAnsi="Cambria" w:cs="Cambria"/>
              </w:rPr>
              <w:t>Здійснювати пошук та вибі</w:t>
            </w:r>
            <w:proofErr w:type="gramStart"/>
            <w:r w:rsidRPr="00AD1F6A">
              <w:rPr>
                <w:rFonts w:ascii="Cambria" w:hAnsi="Cambria" w:cs="Cambria"/>
              </w:rPr>
              <w:t>р</w:t>
            </w:r>
            <w:proofErr w:type="gramEnd"/>
            <w:r w:rsidRPr="00AD1F6A">
              <w:rPr>
                <w:rFonts w:ascii="Cambria" w:hAnsi="Cambria" w:cs="Cambria"/>
              </w:rPr>
              <w:t xml:space="preserve"> адаптивних моделей вирівнювання дисбалансів та нівелювання загроз глобального розвитку.</w:t>
            </w:r>
          </w:p>
        </w:tc>
        <w:tc>
          <w:tcPr>
            <w:tcW w:w="709" w:type="dxa"/>
          </w:tcPr>
          <w:p w:rsidR="00AD1F6A" w:rsidRPr="00836EDC" w:rsidRDefault="00AD1F6A" w:rsidP="0060322C">
            <w:pPr>
              <w:spacing w:after="0" w:line="240" w:lineRule="auto"/>
              <w:jc w:val="center"/>
              <w:rPr>
                <w:rFonts w:ascii="Times New Roman" w:hAnsi="Times New Roman"/>
                <w:b/>
                <w:sz w:val="24"/>
                <w:szCs w:val="24"/>
                <w:highlight w:val="yellow"/>
              </w:rPr>
            </w:pPr>
          </w:p>
        </w:tc>
        <w:tc>
          <w:tcPr>
            <w:tcW w:w="709" w:type="dxa"/>
          </w:tcPr>
          <w:p w:rsidR="00AD1F6A" w:rsidRDefault="00AD1F6A">
            <w:r w:rsidRPr="007653E3">
              <w:rPr>
                <w:rFonts w:ascii="Times New Roman" w:hAnsi="Times New Roman"/>
                <w:b/>
                <w:sz w:val="24"/>
                <w:szCs w:val="24"/>
              </w:rPr>
              <w:t>+</w:t>
            </w:r>
          </w:p>
        </w:tc>
        <w:tc>
          <w:tcPr>
            <w:tcW w:w="850" w:type="dxa"/>
          </w:tcPr>
          <w:p w:rsidR="00AD1F6A" w:rsidRDefault="00AD1F6A">
            <w:r w:rsidRPr="007653E3">
              <w:rPr>
                <w:rFonts w:ascii="Times New Roman" w:hAnsi="Times New Roman"/>
                <w:b/>
                <w:sz w:val="24"/>
                <w:szCs w:val="24"/>
              </w:rPr>
              <w:t>+</w:t>
            </w:r>
          </w:p>
        </w:tc>
        <w:tc>
          <w:tcPr>
            <w:tcW w:w="851" w:type="dxa"/>
          </w:tcPr>
          <w:p w:rsidR="00AD1F6A" w:rsidRPr="00D945FC" w:rsidRDefault="00D945FC">
            <w:pPr>
              <w:rPr>
                <w:lang w:val="uk-UA"/>
              </w:rPr>
            </w:pPr>
            <w:r>
              <w:rPr>
                <w:rFonts w:ascii="Times New Roman" w:hAnsi="Times New Roman"/>
                <w:b/>
                <w:sz w:val="24"/>
                <w:szCs w:val="24"/>
                <w:lang w:val="uk-UA"/>
              </w:rPr>
              <w:t>+</w:t>
            </w:r>
          </w:p>
        </w:tc>
        <w:tc>
          <w:tcPr>
            <w:tcW w:w="850" w:type="dxa"/>
          </w:tcPr>
          <w:p w:rsidR="00AD1F6A" w:rsidRDefault="00AD1F6A">
            <w:r w:rsidRPr="007653E3">
              <w:rPr>
                <w:rFonts w:ascii="Times New Roman" w:hAnsi="Times New Roman"/>
                <w:b/>
                <w:sz w:val="24"/>
                <w:szCs w:val="24"/>
              </w:rPr>
              <w:t>+</w:t>
            </w:r>
          </w:p>
        </w:tc>
        <w:tc>
          <w:tcPr>
            <w:tcW w:w="851" w:type="dxa"/>
          </w:tcPr>
          <w:p w:rsidR="00AD1F6A" w:rsidRDefault="00AD1F6A">
            <w:r w:rsidRPr="007653E3">
              <w:rPr>
                <w:rFonts w:ascii="Times New Roman" w:hAnsi="Times New Roman"/>
                <w:b/>
                <w:sz w:val="24"/>
                <w:szCs w:val="24"/>
              </w:rPr>
              <w:t>+</w:t>
            </w:r>
          </w:p>
        </w:tc>
        <w:tc>
          <w:tcPr>
            <w:tcW w:w="850" w:type="dxa"/>
          </w:tcPr>
          <w:p w:rsidR="00AD1F6A" w:rsidRDefault="00AD1F6A">
            <w:r w:rsidRPr="007653E3">
              <w:rPr>
                <w:rFonts w:ascii="Times New Roman" w:hAnsi="Times New Roman"/>
                <w:b/>
                <w:sz w:val="24"/>
                <w:szCs w:val="24"/>
              </w:rPr>
              <w:t>+</w:t>
            </w:r>
          </w:p>
        </w:tc>
        <w:tc>
          <w:tcPr>
            <w:tcW w:w="992" w:type="dxa"/>
          </w:tcPr>
          <w:p w:rsidR="00AD1F6A" w:rsidRPr="00836EDC" w:rsidRDefault="00D945FC" w:rsidP="0060322C">
            <w:pPr>
              <w:spacing w:after="0" w:line="240" w:lineRule="auto"/>
              <w:jc w:val="center"/>
              <w:rPr>
                <w:rFonts w:ascii="Times New Roman" w:hAnsi="Times New Roman"/>
                <w:b/>
                <w:sz w:val="24"/>
                <w:szCs w:val="24"/>
                <w:highlight w:val="yellow"/>
              </w:rPr>
            </w:pPr>
            <w:r w:rsidRPr="00D945FC">
              <w:rPr>
                <w:rFonts w:ascii="Times New Roman" w:hAnsi="Times New Roman"/>
                <w:b/>
                <w:sz w:val="24"/>
                <w:szCs w:val="24"/>
                <w:lang w:val="uk-UA"/>
              </w:rPr>
              <w:t>+</w:t>
            </w:r>
          </w:p>
        </w:tc>
        <w:tc>
          <w:tcPr>
            <w:tcW w:w="851" w:type="dxa"/>
          </w:tcPr>
          <w:p w:rsidR="00AD1F6A" w:rsidRPr="00836EDC" w:rsidRDefault="00AD1F6A" w:rsidP="0060322C">
            <w:pPr>
              <w:spacing w:after="0" w:line="240" w:lineRule="auto"/>
              <w:jc w:val="center"/>
              <w:rPr>
                <w:rFonts w:ascii="Times New Roman" w:hAnsi="Times New Roman"/>
                <w:b/>
                <w:sz w:val="24"/>
                <w:szCs w:val="24"/>
                <w:highlight w:val="yellow"/>
              </w:rPr>
            </w:pPr>
          </w:p>
        </w:tc>
        <w:tc>
          <w:tcPr>
            <w:tcW w:w="992" w:type="dxa"/>
          </w:tcPr>
          <w:p w:rsidR="00AD1F6A" w:rsidRPr="00836EDC" w:rsidRDefault="00AD1F6A" w:rsidP="0060322C">
            <w:pPr>
              <w:spacing w:after="0" w:line="240" w:lineRule="auto"/>
              <w:jc w:val="center"/>
              <w:rPr>
                <w:rFonts w:ascii="Times New Roman" w:hAnsi="Times New Roman"/>
                <w:b/>
                <w:sz w:val="24"/>
                <w:szCs w:val="24"/>
                <w:highlight w:val="yellow"/>
              </w:rPr>
            </w:pPr>
          </w:p>
        </w:tc>
        <w:tc>
          <w:tcPr>
            <w:tcW w:w="851" w:type="dxa"/>
          </w:tcPr>
          <w:p w:rsidR="00AD1F6A" w:rsidRPr="00D945FC"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AD1F6A" w:rsidRPr="00836EDC" w:rsidRDefault="00AD1F6A" w:rsidP="0060322C">
            <w:pPr>
              <w:spacing w:after="0" w:line="240" w:lineRule="auto"/>
              <w:jc w:val="center"/>
              <w:rPr>
                <w:rFonts w:ascii="Times New Roman" w:hAnsi="Times New Roman"/>
                <w:b/>
                <w:sz w:val="24"/>
                <w:szCs w:val="24"/>
                <w:highlight w:val="yellow"/>
              </w:rPr>
            </w:pPr>
            <w:r w:rsidRPr="00EB107C">
              <w:rPr>
                <w:rFonts w:ascii="Times New Roman" w:hAnsi="Times New Roman"/>
                <w:b/>
                <w:sz w:val="24"/>
                <w:szCs w:val="24"/>
              </w:rPr>
              <w:t>+</w:t>
            </w:r>
          </w:p>
        </w:tc>
      </w:tr>
      <w:tr w:rsidR="00AD1F6A" w:rsidRPr="00063200" w:rsidTr="00D945FC">
        <w:tc>
          <w:tcPr>
            <w:tcW w:w="5245" w:type="dxa"/>
          </w:tcPr>
          <w:p w:rsidR="00AD1F6A" w:rsidRPr="00AD1F6A" w:rsidRDefault="00AD1F6A" w:rsidP="00AD1F6A">
            <w:pPr>
              <w:pStyle w:val="a4"/>
              <w:numPr>
                <w:ilvl w:val="0"/>
                <w:numId w:val="29"/>
              </w:numPr>
              <w:tabs>
                <w:tab w:val="left" w:pos="459"/>
              </w:tabs>
              <w:spacing w:before="80" w:after="0" w:line="240" w:lineRule="auto"/>
              <w:ind w:left="0" w:firstLine="0"/>
              <w:jc w:val="both"/>
              <w:rPr>
                <w:rFonts w:ascii="Cambria" w:hAnsi="Cambria"/>
                <w:spacing w:val="-6"/>
              </w:rPr>
            </w:pPr>
            <w:r w:rsidRPr="00AD1F6A">
              <w:rPr>
                <w:rFonts w:ascii="Cambria" w:hAnsi="Cambria"/>
              </w:rPr>
              <w:t xml:space="preserve">Визначати </w:t>
            </w:r>
            <w:r w:rsidRPr="00AD1F6A">
              <w:rPr>
                <w:rFonts w:ascii="Cambria" w:hAnsi="Cambria" w:cs="Cambria"/>
              </w:rPr>
              <w:t xml:space="preserve">геоекономічні стратегії країн та їх регіональні економічні </w:t>
            </w:r>
            <w:proofErr w:type="gramStart"/>
            <w:r w:rsidRPr="00AD1F6A">
              <w:rPr>
                <w:rFonts w:ascii="Cambria" w:hAnsi="Cambria" w:cs="Cambria"/>
              </w:rPr>
              <w:t>пр</w:t>
            </w:r>
            <w:proofErr w:type="gramEnd"/>
            <w:r w:rsidRPr="00AD1F6A">
              <w:rPr>
                <w:rFonts w:ascii="Cambria" w:hAnsi="Cambria" w:cs="Cambria"/>
              </w:rPr>
              <w:t xml:space="preserve">іоритети з урахуванням національних економічних інтересів та безпекової </w:t>
            </w:r>
            <w:r w:rsidRPr="00AD1F6A">
              <w:rPr>
                <w:rFonts w:ascii="Cambria" w:hAnsi="Cambria" w:cs="Cambria"/>
                <w:noProof/>
                <w:spacing w:val="-6"/>
              </w:rPr>
              <w:t>компонтенти міжнародних економічних відносин</w:t>
            </w:r>
            <w:r w:rsidRPr="00AD1F6A">
              <w:rPr>
                <w:rFonts w:ascii="Cambria" w:hAnsi="Cambria" w:cs="Cambria"/>
                <w:spacing w:val="-6"/>
              </w:rPr>
              <w:t>в контексті глобальних проблем людства і асиметричності розподілу світових ресурсів.</w:t>
            </w:r>
          </w:p>
        </w:tc>
        <w:tc>
          <w:tcPr>
            <w:tcW w:w="709" w:type="dxa"/>
          </w:tcPr>
          <w:p w:rsidR="00AD1F6A" w:rsidRDefault="00AD1F6A"/>
        </w:tc>
        <w:tc>
          <w:tcPr>
            <w:tcW w:w="709" w:type="dxa"/>
          </w:tcPr>
          <w:p w:rsidR="00AD1F6A" w:rsidRDefault="00AD1F6A">
            <w:r w:rsidRPr="00D57DE8">
              <w:rPr>
                <w:rFonts w:ascii="Times New Roman" w:hAnsi="Times New Roman"/>
                <w:b/>
                <w:sz w:val="24"/>
                <w:szCs w:val="24"/>
              </w:rPr>
              <w:t>+</w:t>
            </w:r>
          </w:p>
        </w:tc>
        <w:tc>
          <w:tcPr>
            <w:tcW w:w="850" w:type="dxa"/>
          </w:tcPr>
          <w:p w:rsidR="00AD1F6A" w:rsidRDefault="00AD1F6A">
            <w:r w:rsidRPr="00D57DE8">
              <w:rPr>
                <w:rFonts w:ascii="Times New Roman" w:hAnsi="Times New Roman"/>
                <w:b/>
                <w:sz w:val="24"/>
                <w:szCs w:val="24"/>
              </w:rPr>
              <w:t>+</w:t>
            </w:r>
          </w:p>
        </w:tc>
        <w:tc>
          <w:tcPr>
            <w:tcW w:w="851" w:type="dxa"/>
          </w:tcPr>
          <w:p w:rsidR="00AD1F6A" w:rsidRDefault="00AD1F6A"/>
        </w:tc>
        <w:tc>
          <w:tcPr>
            <w:tcW w:w="850" w:type="dxa"/>
          </w:tcPr>
          <w:p w:rsidR="00AD1F6A" w:rsidRDefault="00AD1F6A"/>
        </w:tc>
        <w:tc>
          <w:tcPr>
            <w:tcW w:w="851" w:type="dxa"/>
          </w:tcPr>
          <w:p w:rsidR="00AD1F6A" w:rsidRDefault="00D945FC">
            <w:r w:rsidRPr="00D945FC">
              <w:rPr>
                <w:rFonts w:ascii="Times New Roman" w:hAnsi="Times New Roman"/>
                <w:b/>
                <w:sz w:val="24"/>
                <w:szCs w:val="24"/>
                <w:lang w:val="uk-UA"/>
              </w:rPr>
              <w:t>+</w:t>
            </w:r>
          </w:p>
        </w:tc>
        <w:tc>
          <w:tcPr>
            <w:tcW w:w="850" w:type="dxa"/>
          </w:tcPr>
          <w:p w:rsidR="00AD1F6A" w:rsidRDefault="00AD1F6A"/>
        </w:tc>
        <w:tc>
          <w:tcPr>
            <w:tcW w:w="992" w:type="dxa"/>
          </w:tcPr>
          <w:p w:rsidR="00AD1F6A" w:rsidRDefault="00AD1F6A"/>
        </w:tc>
        <w:tc>
          <w:tcPr>
            <w:tcW w:w="851"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992"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851"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992"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r>
      <w:tr w:rsidR="00AD1F6A" w:rsidRPr="00063200" w:rsidTr="00D945FC">
        <w:tc>
          <w:tcPr>
            <w:tcW w:w="5245" w:type="dxa"/>
          </w:tcPr>
          <w:p w:rsidR="00AD1F6A" w:rsidRPr="00AD1F6A" w:rsidRDefault="00AD1F6A" w:rsidP="00AD1F6A">
            <w:pPr>
              <w:pStyle w:val="a4"/>
              <w:numPr>
                <w:ilvl w:val="0"/>
                <w:numId w:val="29"/>
              </w:numPr>
              <w:tabs>
                <w:tab w:val="left" w:pos="459"/>
              </w:tabs>
              <w:spacing w:before="80" w:after="0" w:line="240" w:lineRule="auto"/>
              <w:ind w:left="0" w:firstLine="0"/>
              <w:jc w:val="both"/>
              <w:rPr>
                <w:rFonts w:ascii="Cambria" w:hAnsi="Cambria"/>
                <w:spacing w:val="-6"/>
              </w:rPr>
            </w:pPr>
            <w:r w:rsidRPr="00AD1F6A">
              <w:rPr>
                <w:rFonts w:ascii="Cambria" w:hAnsi="Cambria" w:cs="Cambria"/>
                <w:noProof/>
                <w:spacing w:val="-6"/>
              </w:rPr>
              <w:lastRenderedPageBreak/>
              <w:t xml:space="preserve">Ідентифікувати зміни кон’юнктури ринків під дією невизначених факторів, здійснювати їх компаративний аналіз, критично оцінювати наслідки продукованих ідей та прийнятих рішень з метою прогнозування </w:t>
            </w:r>
            <w:r w:rsidRPr="00AD1F6A">
              <w:rPr>
                <w:rFonts w:ascii="Cambria" w:hAnsi="Cambria" w:cs="Cambria"/>
              </w:rPr>
              <w:t>тенденції розвитку глобальних ринкі</w:t>
            </w:r>
            <w:proofErr w:type="gramStart"/>
            <w:r w:rsidRPr="00AD1F6A">
              <w:rPr>
                <w:rFonts w:ascii="Cambria" w:hAnsi="Cambria" w:cs="Cambria"/>
              </w:rPr>
              <w:t>в</w:t>
            </w:r>
            <w:proofErr w:type="gramEnd"/>
          </w:p>
        </w:tc>
        <w:tc>
          <w:tcPr>
            <w:tcW w:w="709"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709"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0"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850"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0"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992"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851"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992"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c>
          <w:tcPr>
            <w:tcW w:w="851"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AD1F6A" w:rsidRPr="00063200" w:rsidRDefault="00AD1F6A" w:rsidP="0060322C">
            <w:pPr>
              <w:spacing w:after="0" w:line="240" w:lineRule="auto"/>
              <w:jc w:val="center"/>
              <w:rPr>
                <w:rFonts w:ascii="Times New Roman" w:hAnsi="Times New Roman"/>
                <w:b/>
                <w:sz w:val="24"/>
                <w:szCs w:val="24"/>
                <w:highlight w:val="yellow"/>
                <w:lang w:val="uk-UA"/>
              </w:rPr>
            </w:pPr>
          </w:p>
        </w:tc>
      </w:tr>
      <w:tr w:rsidR="00AD1F6A" w:rsidRPr="00063200" w:rsidTr="00D945FC">
        <w:tc>
          <w:tcPr>
            <w:tcW w:w="5245" w:type="dxa"/>
          </w:tcPr>
          <w:p w:rsidR="00AD1F6A" w:rsidRPr="00AD1F6A" w:rsidRDefault="00AD1F6A" w:rsidP="00AD1F6A">
            <w:pPr>
              <w:pStyle w:val="a4"/>
              <w:numPr>
                <w:ilvl w:val="0"/>
                <w:numId w:val="29"/>
              </w:numPr>
              <w:spacing w:after="0" w:line="240" w:lineRule="auto"/>
              <w:ind w:left="0" w:firstLine="0"/>
              <w:jc w:val="both"/>
              <w:rPr>
                <w:rFonts w:ascii="Times New Roman" w:hAnsi="Times New Roman" w:cs="Times New Roman"/>
                <w:spacing w:val="-6"/>
                <w:lang w:val="uk-UA"/>
              </w:rPr>
            </w:pPr>
            <w:r w:rsidRPr="00AD1F6A">
              <w:rPr>
                <w:rFonts w:ascii="Cambria" w:hAnsi="Cambria" w:cs="Cambria"/>
                <w:lang w:val="uk-UA"/>
              </w:rPr>
              <w:t xml:space="preserve">Усвідомлювати необхідність самонавчання впродовж усього життя та постійного самовдосконалення; прагнути професійного зростання, проявляти толерантність та готовність до інноваційних змін, та  застосування </w:t>
            </w:r>
            <w:r w:rsidRPr="00AD1F6A">
              <w:rPr>
                <w:rFonts w:ascii="Cambria" w:hAnsi="Cambria"/>
                <w:lang w:val="uk-UA"/>
              </w:rPr>
              <w:t xml:space="preserve"> міждисциплінарного підходу у формуванні знань.</w:t>
            </w:r>
          </w:p>
        </w:tc>
        <w:tc>
          <w:tcPr>
            <w:tcW w:w="709" w:type="dxa"/>
          </w:tcPr>
          <w:p w:rsidR="00AD1F6A" w:rsidRDefault="00AD1F6A">
            <w:r w:rsidRPr="00665D13">
              <w:rPr>
                <w:rFonts w:ascii="Times New Roman" w:hAnsi="Times New Roman"/>
                <w:b/>
                <w:sz w:val="24"/>
                <w:szCs w:val="24"/>
              </w:rPr>
              <w:t>+</w:t>
            </w:r>
          </w:p>
        </w:tc>
        <w:tc>
          <w:tcPr>
            <w:tcW w:w="709" w:type="dxa"/>
          </w:tcPr>
          <w:p w:rsidR="00AD1F6A" w:rsidRDefault="00AD1F6A">
            <w:r w:rsidRPr="00665D13">
              <w:rPr>
                <w:rFonts w:ascii="Times New Roman" w:hAnsi="Times New Roman"/>
                <w:b/>
                <w:sz w:val="24"/>
                <w:szCs w:val="24"/>
              </w:rPr>
              <w:t>+</w:t>
            </w:r>
          </w:p>
        </w:tc>
        <w:tc>
          <w:tcPr>
            <w:tcW w:w="850" w:type="dxa"/>
          </w:tcPr>
          <w:p w:rsidR="00AD1F6A" w:rsidRDefault="00AD1F6A">
            <w:r w:rsidRPr="00665D13">
              <w:rPr>
                <w:rFonts w:ascii="Times New Roman" w:hAnsi="Times New Roman"/>
                <w:b/>
                <w:sz w:val="24"/>
                <w:szCs w:val="24"/>
              </w:rPr>
              <w:t>+</w:t>
            </w:r>
          </w:p>
        </w:tc>
        <w:tc>
          <w:tcPr>
            <w:tcW w:w="851" w:type="dxa"/>
          </w:tcPr>
          <w:p w:rsidR="00AD1F6A" w:rsidRDefault="00AD1F6A">
            <w:r w:rsidRPr="00665D13">
              <w:rPr>
                <w:rFonts w:ascii="Times New Roman" w:hAnsi="Times New Roman"/>
                <w:b/>
                <w:sz w:val="24"/>
                <w:szCs w:val="24"/>
              </w:rPr>
              <w:t>+</w:t>
            </w:r>
          </w:p>
        </w:tc>
        <w:tc>
          <w:tcPr>
            <w:tcW w:w="850" w:type="dxa"/>
          </w:tcPr>
          <w:p w:rsidR="00AD1F6A" w:rsidRDefault="00AD1F6A">
            <w:r w:rsidRPr="00665D13">
              <w:rPr>
                <w:rFonts w:ascii="Times New Roman" w:hAnsi="Times New Roman"/>
                <w:b/>
                <w:sz w:val="24"/>
                <w:szCs w:val="24"/>
              </w:rPr>
              <w:t>+</w:t>
            </w:r>
          </w:p>
        </w:tc>
        <w:tc>
          <w:tcPr>
            <w:tcW w:w="851" w:type="dxa"/>
          </w:tcPr>
          <w:p w:rsidR="00AD1F6A" w:rsidRDefault="00AD1F6A">
            <w:r w:rsidRPr="00665D13">
              <w:rPr>
                <w:rFonts w:ascii="Times New Roman" w:hAnsi="Times New Roman"/>
                <w:b/>
                <w:sz w:val="24"/>
                <w:szCs w:val="24"/>
              </w:rPr>
              <w:t>+</w:t>
            </w:r>
          </w:p>
        </w:tc>
        <w:tc>
          <w:tcPr>
            <w:tcW w:w="850" w:type="dxa"/>
          </w:tcPr>
          <w:p w:rsidR="00AD1F6A" w:rsidRDefault="00AD1F6A">
            <w:r w:rsidRPr="00665D13">
              <w:rPr>
                <w:rFonts w:ascii="Times New Roman" w:hAnsi="Times New Roman"/>
                <w:b/>
                <w:sz w:val="24"/>
                <w:szCs w:val="24"/>
              </w:rPr>
              <w:t>+</w:t>
            </w:r>
          </w:p>
        </w:tc>
        <w:tc>
          <w:tcPr>
            <w:tcW w:w="992" w:type="dxa"/>
          </w:tcPr>
          <w:p w:rsidR="00AD1F6A" w:rsidRDefault="00AD1F6A">
            <w:r w:rsidRPr="00665D13">
              <w:rPr>
                <w:rFonts w:ascii="Times New Roman" w:hAnsi="Times New Roman"/>
                <w:b/>
                <w:sz w:val="24"/>
                <w:szCs w:val="24"/>
              </w:rPr>
              <w:t>+</w:t>
            </w:r>
          </w:p>
        </w:tc>
        <w:tc>
          <w:tcPr>
            <w:tcW w:w="851"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AD1F6A" w:rsidRPr="00063200" w:rsidRDefault="00D945FC" w:rsidP="0060322C">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r>
    </w:tbl>
    <w:p w:rsidR="006F42D4" w:rsidRPr="006F42D4" w:rsidRDefault="006F42D4" w:rsidP="00BD1BA6">
      <w:pPr>
        <w:spacing w:after="0" w:line="240" w:lineRule="auto"/>
        <w:ind w:left="360"/>
        <w:jc w:val="center"/>
        <w:rPr>
          <w:rFonts w:ascii="Times New Roman" w:hAnsi="Times New Roman" w:cs="Times New Roman"/>
          <w:b/>
          <w:sz w:val="28"/>
          <w:szCs w:val="28"/>
        </w:rPr>
      </w:pPr>
    </w:p>
    <w:p w:rsidR="00D6256E" w:rsidRDefault="00D6256E" w:rsidP="00D6256E">
      <w:pPr>
        <w:spacing w:after="0" w:line="240" w:lineRule="auto"/>
        <w:ind w:left="360"/>
        <w:jc w:val="center"/>
        <w:rPr>
          <w:rFonts w:ascii="Times New Roman" w:hAnsi="Times New Roman" w:cs="Times New Roman"/>
          <w:b/>
          <w:sz w:val="28"/>
          <w:szCs w:val="28"/>
          <w:lang w:val="uk-UA"/>
        </w:rPr>
      </w:pPr>
      <w:r w:rsidRPr="00BD1BA6">
        <w:rPr>
          <w:rFonts w:ascii="Times New Roman" w:hAnsi="Times New Roman" w:cs="Times New Roman"/>
          <w:b/>
          <w:sz w:val="28"/>
          <w:szCs w:val="28"/>
          <w:lang w:val="uk-UA"/>
        </w:rPr>
        <w:t xml:space="preserve">МАТРИЦЯ </w:t>
      </w:r>
      <w:r>
        <w:rPr>
          <w:rFonts w:ascii="Times New Roman" w:hAnsi="Times New Roman" w:cs="Times New Roman"/>
          <w:b/>
          <w:sz w:val="28"/>
          <w:szCs w:val="28"/>
          <w:lang w:val="uk-UA"/>
        </w:rPr>
        <w:t xml:space="preserve">ЗАБЕЗПЕЧЕННЯ </w:t>
      </w:r>
      <w:r w:rsidRPr="00BD1BA6">
        <w:rPr>
          <w:rFonts w:ascii="Times New Roman" w:hAnsi="Times New Roman" w:cs="Times New Roman"/>
          <w:b/>
          <w:sz w:val="28"/>
          <w:szCs w:val="28"/>
          <w:lang w:val="uk-UA"/>
        </w:rPr>
        <w:t xml:space="preserve">ПРОГРАМНИХ </w:t>
      </w:r>
      <w:r>
        <w:rPr>
          <w:rFonts w:ascii="Times New Roman" w:hAnsi="Times New Roman" w:cs="Times New Roman"/>
          <w:b/>
          <w:sz w:val="28"/>
          <w:szCs w:val="28"/>
          <w:lang w:val="uk-UA"/>
        </w:rPr>
        <w:t xml:space="preserve">РЕЗУЛЬТАТІВ НАВЧАННЯ (ПРН) ВІДПОВІДНИМИ </w:t>
      </w:r>
      <w:r w:rsidRPr="00BD1BA6">
        <w:rPr>
          <w:rFonts w:ascii="Times New Roman" w:hAnsi="Times New Roman" w:cs="Times New Roman"/>
          <w:b/>
          <w:sz w:val="28"/>
          <w:szCs w:val="28"/>
          <w:lang w:val="uk-UA"/>
        </w:rPr>
        <w:t>КОМПОНЕНТАМ</w:t>
      </w:r>
      <w:r>
        <w:rPr>
          <w:rFonts w:ascii="Times New Roman" w:hAnsi="Times New Roman" w:cs="Times New Roman"/>
          <w:b/>
          <w:sz w:val="28"/>
          <w:szCs w:val="28"/>
          <w:lang w:val="uk-UA"/>
        </w:rPr>
        <w:t>И</w:t>
      </w:r>
      <w:r w:rsidRPr="00BD1BA6">
        <w:rPr>
          <w:rFonts w:ascii="Times New Roman" w:hAnsi="Times New Roman" w:cs="Times New Roman"/>
          <w:b/>
          <w:sz w:val="28"/>
          <w:szCs w:val="28"/>
          <w:lang w:val="uk-UA"/>
        </w:rPr>
        <w:t xml:space="preserve"> ОСВІТНЬОЇ ПРОГРАМИ</w:t>
      </w:r>
      <w:r>
        <w:rPr>
          <w:rFonts w:ascii="Times New Roman" w:hAnsi="Times New Roman" w:cs="Times New Roman"/>
          <w:b/>
          <w:sz w:val="28"/>
          <w:szCs w:val="28"/>
          <w:lang w:val="uk-UA"/>
        </w:rPr>
        <w:t>, ПАКЕТ 2 (за ВБ)</w:t>
      </w:r>
    </w:p>
    <w:p w:rsidR="00D6256E" w:rsidRDefault="00D6256E" w:rsidP="00D6256E">
      <w:pPr>
        <w:spacing w:after="0" w:line="240" w:lineRule="auto"/>
        <w:ind w:left="360"/>
        <w:jc w:val="center"/>
        <w:rPr>
          <w:rFonts w:ascii="Times New Roman" w:hAnsi="Times New Roman" w:cs="Times New Roman"/>
          <w:b/>
          <w:sz w:val="28"/>
          <w:szCs w:val="28"/>
          <w:lang w:val="uk-UA"/>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709"/>
        <w:gridCol w:w="709"/>
        <w:gridCol w:w="850"/>
        <w:gridCol w:w="851"/>
        <w:gridCol w:w="850"/>
        <w:gridCol w:w="851"/>
        <w:gridCol w:w="850"/>
        <w:gridCol w:w="992"/>
        <w:gridCol w:w="851"/>
        <w:gridCol w:w="992"/>
        <w:gridCol w:w="851"/>
        <w:gridCol w:w="992"/>
      </w:tblGrid>
      <w:tr w:rsidR="00AD1F6A" w:rsidRPr="00ED5DCC" w:rsidTr="004930FB">
        <w:trPr>
          <w:cantSplit/>
          <w:trHeight w:val="1048"/>
        </w:trPr>
        <w:tc>
          <w:tcPr>
            <w:tcW w:w="5245" w:type="dxa"/>
            <w:shd w:val="clear" w:color="auto" w:fill="EEECE1"/>
            <w:vAlign w:val="center"/>
          </w:tcPr>
          <w:p w:rsidR="00AD1F6A" w:rsidRPr="00836EDC" w:rsidRDefault="00AD1F6A" w:rsidP="004930FB">
            <w:pPr>
              <w:spacing w:after="0" w:line="240" w:lineRule="auto"/>
              <w:jc w:val="center"/>
              <w:rPr>
                <w:rFonts w:ascii="Times New Roman" w:hAnsi="Times New Roman"/>
                <w:sz w:val="24"/>
                <w:szCs w:val="24"/>
                <w:lang w:val="uk-UA"/>
              </w:rPr>
            </w:pPr>
            <w:r>
              <w:rPr>
                <w:rFonts w:ascii="Times New Roman" w:hAnsi="Times New Roman"/>
                <w:b/>
                <w:sz w:val="24"/>
                <w:szCs w:val="24"/>
                <w:lang w:val="uk-UA"/>
              </w:rPr>
              <w:t>Програмні результати навчання (ПРН) /компоненти освітньої програми (+)</w:t>
            </w:r>
          </w:p>
        </w:tc>
        <w:tc>
          <w:tcPr>
            <w:tcW w:w="709" w:type="dxa"/>
            <w:shd w:val="clear" w:color="auto" w:fill="EEECE1"/>
            <w:textDirection w:val="tbRl"/>
            <w:vAlign w:val="center"/>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w:t>
            </w:r>
          </w:p>
        </w:tc>
        <w:tc>
          <w:tcPr>
            <w:tcW w:w="709" w:type="dxa"/>
            <w:shd w:val="clear" w:color="auto" w:fill="EEECE1"/>
            <w:textDirection w:val="tbRl"/>
            <w:vAlign w:val="center"/>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ВБ2</w:t>
            </w:r>
          </w:p>
        </w:tc>
        <w:tc>
          <w:tcPr>
            <w:tcW w:w="850" w:type="dxa"/>
            <w:shd w:val="clear" w:color="auto" w:fill="EEECE1"/>
            <w:textDirection w:val="tbRl"/>
            <w:vAlign w:val="center"/>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ВБ3</w:t>
            </w:r>
          </w:p>
        </w:tc>
        <w:tc>
          <w:tcPr>
            <w:tcW w:w="851" w:type="dxa"/>
            <w:shd w:val="clear" w:color="auto" w:fill="EEECE1"/>
            <w:textDirection w:val="tbRl"/>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ВБ4</w:t>
            </w:r>
          </w:p>
        </w:tc>
        <w:tc>
          <w:tcPr>
            <w:tcW w:w="850" w:type="dxa"/>
            <w:shd w:val="clear" w:color="auto" w:fill="EEECE1"/>
            <w:textDirection w:val="tbRl"/>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ВБ5</w:t>
            </w:r>
          </w:p>
        </w:tc>
        <w:tc>
          <w:tcPr>
            <w:tcW w:w="851" w:type="dxa"/>
            <w:shd w:val="clear" w:color="auto" w:fill="EEECE1"/>
            <w:textDirection w:val="tbRl"/>
            <w:vAlign w:val="center"/>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ВБ6</w:t>
            </w:r>
          </w:p>
        </w:tc>
        <w:tc>
          <w:tcPr>
            <w:tcW w:w="850" w:type="dxa"/>
            <w:shd w:val="clear" w:color="auto" w:fill="EEECE1"/>
            <w:textDirection w:val="tbRl"/>
            <w:vAlign w:val="center"/>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ВБ7</w:t>
            </w:r>
          </w:p>
        </w:tc>
        <w:tc>
          <w:tcPr>
            <w:tcW w:w="992" w:type="dxa"/>
            <w:shd w:val="clear" w:color="auto" w:fill="EEECE1"/>
            <w:textDirection w:val="tbRl"/>
            <w:vAlign w:val="center"/>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ВБ8</w:t>
            </w:r>
          </w:p>
        </w:tc>
        <w:tc>
          <w:tcPr>
            <w:tcW w:w="851" w:type="dxa"/>
            <w:shd w:val="clear" w:color="auto" w:fill="EEECE1"/>
            <w:textDirection w:val="tbRl"/>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ВБ9</w:t>
            </w:r>
          </w:p>
        </w:tc>
        <w:tc>
          <w:tcPr>
            <w:tcW w:w="992" w:type="dxa"/>
            <w:shd w:val="clear" w:color="auto" w:fill="EEECE1"/>
            <w:textDirection w:val="tbRl"/>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ВБ10</w:t>
            </w:r>
          </w:p>
        </w:tc>
        <w:tc>
          <w:tcPr>
            <w:tcW w:w="851" w:type="dxa"/>
            <w:shd w:val="clear" w:color="auto" w:fill="EEECE1"/>
            <w:textDirection w:val="tbRl"/>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ВБ11</w:t>
            </w:r>
          </w:p>
        </w:tc>
        <w:tc>
          <w:tcPr>
            <w:tcW w:w="992" w:type="dxa"/>
            <w:shd w:val="clear" w:color="auto" w:fill="EEECE1"/>
            <w:textDirection w:val="tbRl"/>
          </w:tcPr>
          <w:p w:rsidR="00AD1F6A" w:rsidRPr="00C232E5" w:rsidRDefault="00AD1F6A" w:rsidP="004930FB">
            <w:pPr>
              <w:spacing w:after="0" w:line="240" w:lineRule="auto"/>
              <w:ind w:left="113" w:right="113"/>
              <w:jc w:val="center"/>
              <w:rPr>
                <w:rFonts w:ascii="Times New Roman" w:hAnsi="Times New Roman"/>
                <w:b/>
                <w:sz w:val="16"/>
                <w:szCs w:val="16"/>
                <w:lang w:val="uk-UA"/>
              </w:rPr>
            </w:pPr>
            <w:r>
              <w:rPr>
                <w:rFonts w:ascii="Times New Roman" w:hAnsi="Times New Roman"/>
                <w:b/>
                <w:sz w:val="16"/>
                <w:szCs w:val="16"/>
                <w:lang w:val="uk-UA"/>
              </w:rPr>
              <w:t>ВБ12</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cs="Cambria"/>
                <w:spacing w:val="-6"/>
                <w:lang w:eastAsia="uk-UA"/>
              </w:rPr>
              <w:t xml:space="preserve">Демонструвати знання та навички з ділових комунікацій у сфері міжнародних економічних відносин, а також ефективно спілкуватися на професійному та </w:t>
            </w:r>
            <w:proofErr w:type="gramStart"/>
            <w:r w:rsidRPr="00AD1F6A">
              <w:rPr>
                <w:rFonts w:ascii="Cambria" w:hAnsi="Cambria" w:cs="Cambria"/>
                <w:spacing w:val="-6"/>
                <w:lang w:eastAsia="uk-UA"/>
              </w:rPr>
              <w:t>соц</w:t>
            </w:r>
            <w:proofErr w:type="gramEnd"/>
            <w:r w:rsidRPr="00AD1F6A">
              <w:rPr>
                <w:rFonts w:ascii="Cambria" w:hAnsi="Cambria" w:cs="Cambria"/>
                <w:spacing w:val="-6"/>
                <w:lang w:eastAsia="uk-UA"/>
              </w:rPr>
              <w:t>іальному рівнях, включаючи усну та письмову комунікацію іноземною мовою/іноземними мовам</w:t>
            </w:r>
            <w:r w:rsidRPr="00AD1F6A">
              <w:rPr>
                <w:rFonts w:ascii="Cambria" w:hAnsi="Cambria" w:cs="Cambria"/>
                <w:spacing w:val="-6"/>
                <w:lang w:val="uk-UA" w:eastAsia="uk-UA"/>
              </w:rPr>
              <w:t>и</w:t>
            </w:r>
          </w:p>
        </w:tc>
        <w:tc>
          <w:tcPr>
            <w:tcW w:w="709" w:type="dxa"/>
          </w:tcPr>
          <w:p w:rsidR="00D945FC" w:rsidRDefault="00D945FC" w:rsidP="004930FB"/>
        </w:tc>
        <w:tc>
          <w:tcPr>
            <w:tcW w:w="709" w:type="dxa"/>
          </w:tcPr>
          <w:p w:rsidR="00D945FC" w:rsidRDefault="00D945FC" w:rsidP="004930FB">
            <w:r w:rsidRPr="001F62BC">
              <w:rPr>
                <w:rFonts w:ascii="Times New Roman" w:hAnsi="Times New Roman"/>
                <w:b/>
                <w:sz w:val="24"/>
                <w:szCs w:val="24"/>
              </w:rPr>
              <w:t>+</w:t>
            </w:r>
          </w:p>
        </w:tc>
        <w:tc>
          <w:tcPr>
            <w:tcW w:w="850" w:type="dxa"/>
          </w:tcPr>
          <w:p w:rsidR="00D945FC" w:rsidRDefault="00D945FC" w:rsidP="004930FB">
            <w:r w:rsidRPr="001F62BC">
              <w:rPr>
                <w:rFonts w:ascii="Times New Roman" w:hAnsi="Times New Roman"/>
                <w:b/>
                <w:sz w:val="24"/>
                <w:szCs w:val="24"/>
              </w:rPr>
              <w:t>+</w:t>
            </w:r>
          </w:p>
        </w:tc>
        <w:tc>
          <w:tcPr>
            <w:tcW w:w="851" w:type="dxa"/>
          </w:tcPr>
          <w:p w:rsidR="00D945FC" w:rsidRDefault="00D945FC" w:rsidP="004930FB">
            <w:r w:rsidRPr="001F62BC">
              <w:rPr>
                <w:rFonts w:ascii="Times New Roman" w:hAnsi="Times New Roman"/>
                <w:b/>
                <w:sz w:val="24"/>
                <w:szCs w:val="24"/>
              </w:rPr>
              <w:t>+</w:t>
            </w:r>
          </w:p>
        </w:tc>
        <w:tc>
          <w:tcPr>
            <w:tcW w:w="850" w:type="dxa"/>
          </w:tcPr>
          <w:p w:rsidR="00D945FC" w:rsidRDefault="00D945FC" w:rsidP="004930FB">
            <w:r w:rsidRPr="001F62BC">
              <w:rPr>
                <w:rFonts w:ascii="Times New Roman" w:hAnsi="Times New Roman"/>
                <w:b/>
                <w:sz w:val="24"/>
                <w:szCs w:val="24"/>
              </w:rPr>
              <w:t>+</w:t>
            </w:r>
          </w:p>
        </w:tc>
        <w:tc>
          <w:tcPr>
            <w:tcW w:w="851" w:type="dxa"/>
          </w:tcPr>
          <w:p w:rsidR="00D945FC" w:rsidRDefault="00D945FC" w:rsidP="004930FB">
            <w:r w:rsidRPr="001F62BC">
              <w:rPr>
                <w:rFonts w:ascii="Times New Roman" w:hAnsi="Times New Roman"/>
                <w:b/>
                <w:sz w:val="24"/>
                <w:szCs w:val="24"/>
              </w:rPr>
              <w:t>+</w:t>
            </w:r>
          </w:p>
        </w:tc>
        <w:tc>
          <w:tcPr>
            <w:tcW w:w="850" w:type="dxa"/>
          </w:tcPr>
          <w:p w:rsidR="00D945FC" w:rsidRDefault="00D945FC" w:rsidP="004930FB">
            <w:r w:rsidRPr="001F62BC">
              <w:rPr>
                <w:rFonts w:ascii="Times New Roman" w:hAnsi="Times New Roman"/>
                <w:b/>
                <w:sz w:val="24"/>
                <w:szCs w:val="24"/>
              </w:rPr>
              <w:t>+</w:t>
            </w:r>
          </w:p>
        </w:tc>
        <w:tc>
          <w:tcPr>
            <w:tcW w:w="992" w:type="dxa"/>
          </w:tcPr>
          <w:p w:rsidR="00D945FC" w:rsidRDefault="00D945FC" w:rsidP="004930FB">
            <w:r w:rsidRPr="001F62BC">
              <w:rPr>
                <w:rFonts w:ascii="Times New Roman" w:hAnsi="Times New Roman"/>
                <w:b/>
                <w:sz w:val="24"/>
                <w:szCs w:val="24"/>
              </w:rPr>
              <w:t>+</w:t>
            </w:r>
          </w:p>
        </w:tc>
        <w:tc>
          <w:tcPr>
            <w:tcW w:w="851" w:type="dxa"/>
          </w:tcPr>
          <w:p w:rsidR="00D945FC" w:rsidRDefault="00D945FC" w:rsidP="004930FB">
            <w:r w:rsidRPr="001F62BC">
              <w:rPr>
                <w:rFonts w:ascii="Times New Roman" w:hAnsi="Times New Roman"/>
                <w:b/>
                <w:sz w:val="24"/>
                <w:szCs w:val="24"/>
              </w:rPr>
              <w:t>+</w:t>
            </w:r>
          </w:p>
        </w:tc>
        <w:tc>
          <w:tcPr>
            <w:tcW w:w="992" w:type="dxa"/>
          </w:tcPr>
          <w:p w:rsidR="00D945FC" w:rsidRDefault="00D945FC" w:rsidP="004930FB">
            <w:r w:rsidRPr="001F62BC">
              <w:rPr>
                <w:rFonts w:ascii="Times New Roman" w:hAnsi="Times New Roman"/>
                <w:b/>
                <w:sz w:val="24"/>
                <w:szCs w:val="24"/>
              </w:rPr>
              <w:t>+</w:t>
            </w:r>
          </w:p>
        </w:tc>
        <w:tc>
          <w:tcPr>
            <w:tcW w:w="851" w:type="dxa"/>
          </w:tcPr>
          <w:p w:rsidR="00D945FC" w:rsidRDefault="00D945FC" w:rsidP="004930FB"/>
        </w:tc>
        <w:tc>
          <w:tcPr>
            <w:tcW w:w="992" w:type="dxa"/>
          </w:tcPr>
          <w:p w:rsidR="00D945FC" w:rsidRDefault="00D945FC" w:rsidP="004930FB">
            <w:r w:rsidRPr="001F62BC">
              <w:rPr>
                <w:rFonts w:ascii="Times New Roman" w:hAnsi="Times New Roman"/>
                <w:b/>
                <w:sz w:val="24"/>
                <w:szCs w:val="24"/>
              </w:rPr>
              <w:t>+</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rPr>
              <w:t xml:space="preserve">Демонструвати неординарні підходи у розв’язанні практичних завдань, уміння креативно мислити, проявляти гнучкість у прийнятті рішень на основі логічних аргументів та перевірених фактів </w:t>
            </w:r>
            <w:proofErr w:type="gramStart"/>
            <w:r w:rsidRPr="00AD1F6A">
              <w:rPr>
                <w:rFonts w:ascii="Cambria" w:hAnsi="Cambria"/>
              </w:rPr>
              <w:t>в</w:t>
            </w:r>
            <w:proofErr w:type="gramEnd"/>
            <w:r w:rsidRPr="00AD1F6A">
              <w:rPr>
                <w:rFonts w:ascii="Cambria" w:hAnsi="Cambria"/>
              </w:rPr>
              <w:t xml:space="preserve"> умовах обмеженого часу та ресурсів на засадах використання різних діагностичних методологій провідних міжнародних організацій</w:t>
            </w:r>
          </w:p>
        </w:tc>
        <w:tc>
          <w:tcPr>
            <w:tcW w:w="709" w:type="dxa"/>
          </w:tcPr>
          <w:p w:rsidR="00D945FC" w:rsidRDefault="00D945FC" w:rsidP="004930FB">
            <w:r w:rsidRPr="0048227F">
              <w:rPr>
                <w:rFonts w:ascii="Times New Roman" w:hAnsi="Times New Roman"/>
                <w:b/>
                <w:sz w:val="24"/>
                <w:szCs w:val="24"/>
              </w:rPr>
              <w:t>+</w:t>
            </w:r>
          </w:p>
        </w:tc>
        <w:tc>
          <w:tcPr>
            <w:tcW w:w="709" w:type="dxa"/>
          </w:tcPr>
          <w:p w:rsidR="00D945FC" w:rsidRDefault="00D945FC" w:rsidP="004930FB">
            <w:r w:rsidRPr="0048227F">
              <w:rPr>
                <w:rFonts w:ascii="Times New Roman" w:hAnsi="Times New Roman"/>
                <w:b/>
                <w:sz w:val="24"/>
                <w:szCs w:val="24"/>
              </w:rPr>
              <w:t>+</w:t>
            </w:r>
          </w:p>
        </w:tc>
        <w:tc>
          <w:tcPr>
            <w:tcW w:w="850"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850"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850" w:type="dxa"/>
          </w:tcPr>
          <w:p w:rsidR="00D945FC" w:rsidRDefault="00D945FC" w:rsidP="004930FB">
            <w:r w:rsidRPr="0048227F">
              <w:rPr>
                <w:rFonts w:ascii="Times New Roman" w:hAnsi="Times New Roman"/>
                <w:b/>
                <w:sz w:val="24"/>
                <w:szCs w:val="24"/>
              </w:rPr>
              <w:t>+</w:t>
            </w:r>
          </w:p>
        </w:tc>
        <w:tc>
          <w:tcPr>
            <w:tcW w:w="992"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992"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992" w:type="dxa"/>
          </w:tcPr>
          <w:p w:rsidR="00D945FC" w:rsidRDefault="00D945FC" w:rsidP="004930FB">
            <w:r w:rsidRPr="0048227F">
              <w:rPr>
                <w:rFonts w:ascii="Times New Roman" w:hAnsi="Times New Roman"/>
                <w:b/>
                <w:sz w:val="24"/>
                <w:szCs w:val="24"/>
              </w:rPr>
              <w:t>+</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cs="Cambria"/>
              </w:rPr>
              <w:lastRenderedPageBreak/>
              <w:t xml:space="preserve">Систематизувати, синтезувати й упорядковувати отриману інформацію, ідентифікувати проблеми, формулювати висновки і розробляти рекомендації, використовуючи інноваційні </w:t>
            </w:r>
            <w:proofErr w:type="gramStart"/>
            <w:r w:rsidRPr="00AD1F6A">
              <w:rPr>
                <w:rFonts w:ascii="Cambria" w:hAnsi="Cambria" w:cs="Cambria"/>
              </w:rPr>
              <w:t>п</w:t>
            </w:r>
            <w:proofErr w:type="gramEnd"/>
            <w:r w:rsidRPr="00AD1F6A">
              <w:rPr>
                <w:rFonts w:ascii="Cambria" w:hAnsi="Cambria" w:cs="Cambria"/>
              </w:rPr>
              <w:t>ідходи та технології, програмне забезпечення з метою розв’язання практичних завдань з урахуванням крос-культурних особливостей суб’єктів МЕВ</w:t>
            </w:r>
          </w:p>
        </w:tc>
        <w:tc>
          <w:tcPr>
            <w:tcW w:w="709" w:type="dxa"/>
          </w:tcPr>
          <w:p w:rsidR="00D945FC" w:rsidRDefault="00D945FC" w:rsidP="004930FB">
            <w:r w:rsidRPr="0048227F">
              <w:rPr>
                <w:rFonts w:ascii="Times New Roman" w:hAnsi="Times New Roman"/>
                <w:b/>
                <w:sz w:val="24"/>
                <w:szCs w:val="24"/>
              </w:rPr>
              <w:t>+</w:t>
            </w:r>
          </w:p>
        </w:tc>
        <w:tc>
          <w:tcPr>
            <w:tcW w:w="709" w:type="dxa"/>
          </w:tcPr>
          <w:p w:rsidR="00D945FC" w:rsidRDefault="00D945FC" w:rsidP="004930FB">
            <w:r w:rsidRPr="0048227F">
              <w:rPr>
                <w:rFonts w:ascii="Times New Roman" w:hAnsi="Times New Roman"/>
                <w:b/>
                <w:sz w:val="24"/>
                <w:szCs w:val="24"/>
              </w:rPr>
              <w:t>+</w:t>
            </w:r>
          </w:p>
        </w:tc>
        <w:tc>
          <w:tcPr>
            <w:tcW w:w="850"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850"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850" w:type="dxa"/>
          </w:tcPr>
          <w:p w:rsidR="00D945FC" w:rsidRDefault="00D945FC" w:rsidP="004930FB">
            <w:r w:rsidRPr="0048227F">
              <w:rPr>
                <w:rFonts w:ascii="Times New Roman" w:hAnsi="Times New Roman"/>
                <w:b/>
                <w:sz w:val="24"/>
                <w:szCs w:val="24"/>
              </w:rPr>
              <w:t>+</w:t>
            </w:r>
          </w:p>
        </w:tc>
        <w:tc>
          <w:tcPr>
            <w:tcW w:w="992"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992" w:type="dxa"/>
          </w:tcPr>
          <w:p w:rsidR="00D945FC" w:rsidRDefault="00D945FC" w:rsidP="004930FB">
            <w:r w:rsidRPr="0048227F">
              <w:rPr>
                <w:rFonts w:ascii="Times New Roman" w:hAnsi="Times New Roman"/>
                <w:b/>
                <w:sz w:val="24"/>
                <w:szCs w:val="24"/>
              </w:rPr>
              <w:t>+</w:t>
            </w:r>
          </w:p>
        </w:tc>
        <w:tc>
          <w:tcPr>
            <w:tcW w:w="851" w:type="dxa"/>
          </w:tcPr>
          <w:p w:rsidR="00D945FC" w:rsidRDefault="00D945FC" w:rsidP="004930FB">
            <w:r w:rsidRPr="0048227F">
              <w:rPr>
                <w:rFonts w:ascii="Times New Roman" w:hAnsi="Times New Roman"/>
                <w:b/>
                <w:sz w:val="24"/>
                <w:szCs w:val="24"/>
              </w:rPr>
              <w:t>+</w:t>
            </w:r>
          </w:p>
        </w:tc>
        <w:tc>
          <w:tcPr>
            <w:tcW w:w="992" w:type="dxa"/>
          </w:tcPr>
          <w:p w:rsidR="00D945FC" w:rsidRDefault="00D945FC" w:rsidP="004930FB">
            <w:r w:rsidRPr="0048227F">
              <w:rPr>
                <w:rFonts w:ascii="Times New Roman" w:hAnsi="Times New Roman"/>
                <w:b/>
                <w:sz w:val="24"/>
                <w:szCs w:val="24"/>
              </w:rPr>
              <w:t>+</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rPr>
              <w:t xml:space="preserve">Приймати обґрунтовані </w:t>
            </w:r>
            <w:proofErr w:type="gramStart"/>
            <w:r w:rsidRPr="00AD1F6A">
              <w:rPr>
                <w:rFonts w:ascii="Cambria" w:hAnsi="Cambria"/>
              </w:rPr>
              <w:t>р</w:t>
            </w:r>
            <w:proofErr w:type="gramEnd"/>
            <w:r w:rsidRPr="00AD1F6A">
              <w:rPr>
                <w:rFonts w:ascii="Cambria" w:hAnsi="Cambria"/>
              </w:rPr>
              <w:t xml:space="preserve">ішення, працювати самостійно і в команді, брати на себе ініціативу та відповідальність, </w:t>
            </w:r>
            <w:r w:rsidRPr="00AD1F6A">
              <w:rPr>
                <w:rFonts w:ascii="Cambria" w:hAnsi="Cambria" w:cs="Cambria"/>
              </w:rPr>
              <w:t xml:space="preserve">мотивувати та керувати роботою інших для досягнення поставлених цілей забезпечувати якість виконуваних робіт, аргументувати результативність </w:t>
            </w:r>
            <w:r w:rsidRPr="00AD1F6A">
              <w:rPr>
                <w:rFonts w:ascii="Cambria" w:hAnsi="Cambria"/>
              </w:rPr>
              <w:t>економічної діяльності у мінливому середовищі</w:t>
            </w:r>
          </w:p>
        </w:tc>
        <w:tc>
          <w:tcPr>
            <w:tcW w:w="709" w:type="dxa"/>
          </w:tcPr>
          <w:p w:rsidR="00D945FC" w:rsidRDefault="00D945FC" w:rsidP="004930FB">
            <w:r w:rsidRPr="00DD2651">
              <w:rPr>
                <w:rFonts w:ascii="Times New Roman" w:hAnsi="Times New Roman"/>
                <w:b/>
                <w:sz w:val="24"/>
                <w:szCs w:val="24"/>
              </w:rPr>
              <w:t>+</w:t>
            </w:r>
          </w:p>
        </w:tc>
        <w:tc>
          <w:tcPr>
            <w:tcW w:w="709" w:type="dxa"/>
          </w:tcPr>
          <w:p w:rsidR="00D945FC" w:rsidRDefault="00D945FC" w:rsidP="004930FB">
            <w:r w:rsidRPr="00DD2651">
              <w:rPr>
                <w:rFonts w:ascii="Times New Roman" w:hAnsi="Times New Roman"/>
                <w:b/>
                <w:sz w:val="24"/>
                <w:szCs w:val="24"/>
              </w:rPr>
              <w:t>+</w:t>
            </w:r>
          </w:p>
        </w:tc>
        <w:tc>
          <w:tcPr>
            <w:tcW w:w="850" w:type="dxa"/>
          </w:tcPr>
          <w:p w:rsidR="00D945FC" w:rsidRDefault="00D945FC" w:rsidP="004930FB">
            <w:r w:rsidRPr="00DD2651">
              <w:rPr>
                <w:rFonts w:ascii="Times New Roman" w:hAnsi="Times New Roman"/>
                <w:b/>
                <w:sz w:val="24"/>
                <w:szCs w:val="24"/>
              </w:rPr>
              <w:t>+</w:t>
            </w:r>
          </w:p>
        </w:tc>
        <w:tc>
          <w:tcPr>
            <w:tcW w:w="851" w:type="dxa"/>
          </w:tcPr>
          <w:p w:rsidR="00D945FC" w:rsidRDefault="00D945FC" w:rsidP="004930FB">
            <w:r w:rsidRPr="00DD2651">
              <w:rPr>
                <w:rFonts w:ascii="Times New Roman" w:hAnsi="Times New Roman"/>
                <w:b/>
                <w:sz w:val="24"/>
                <w:szCs w:val="24"/>
              </w:rPr>
              <w:t>+</w:t>
            </w:r>
          </w:p>
        </w:tc>
        <w:tc>
          <w:tcPr>
            <w:tcW w:w="850" w:type="dxa"/>
          </w:tcPr>
          <w:p w:rsidR="00D945FC" w:rsidRDefault="00D945FC" w:rsidP="004930FB">
            <w:r w:rsidRPr="00DD2651">
              <w:rPr>
                <w:rFonts w:ascii="Times New Roman" w:hAnsi="Times New Roman"/>
                <w:b/>
                <w:sz w:val="24"/>
                <w:szCs w:val="24"/>
              </w:rPr>
              <w:t>+</w:t>
            </w:r>
          </w:p>
        </w:tc>
        <w:tc>
          <w:tcPr>
            <w:tcW w:w="851" w:type="dxa"/>
          </w:tcPr>
          <w:p w:rsidR="00D945FC" w:rsidRDefault="00D945FC" w:rsidP="004930FB">
            <w:r w:rsidRPr="00DD2651">
              <w:rPr>
                <w:rFonts w:ascii="Times New Roman" w:hAnsi="Times New Roman"/>
                <w:b/>
                <w:sz w:val="24"/>
                <w:szCs w:val="24"/>
              </w:rPr>
              <w:t>+</w:t>
            </w:r>
          </w:p>
        </w:tc>
        <w:tc>
          <w:tcPr>
            <w:tcW w:w="850" w:type="dxa"/>
          </w:tcPr>
          <w:p w:rsidR="00D945FC" w:rsidRDefault="00D945FC" w:rsidP="004930FB">
            <w:r w:rsidRPr="00DD2651">
              <w:rPr>
                <w:rFonts w:ascii="Times New Roman" w:hAnsi="Times New Roman"/>
                <w:b/>
                <w:sz w:val="24"/>
                <w:szCs w:val="24"/>
              </w:rPr>
              <w:t>+</w:t>
            </w:r>
          </w:p>
        </w:tc>
        <w:tc>
          <w:tcPr>
            <w:tcW w:w="992" w:type="dxa"/>
          </w:tcPr>
          <w:p w:rsidR="00D945FC" w:rsidRDefault="00D945FC" w:rsidP="004930FB">
            <w:r w:rsidRPr="00DD2651">
              <w:rPr>
                <w:rFonts w:ascii="Times New Roman" w:hAnsi="Times New Roman"/>
                <w:b/>
                <w:sz w:val="24"/>
                <w:szCs w:val="24"/>
              </w:rPr>
              <w:t>+</w:t>
            </w:r>
          </w:p>
        </w:tc>
        <w:tc>
          <w:tcPr>
            <w:tcW w:w="851" w:type="dxa"/>
          </w:tcPr>
          <w:p w:rsidR="00D945FC" w:rsidRDefault="00D945FC" w:rsidP="004930FB">
            <w:r w:rsidRPr="00DD2651">
              <w:rPr>
                <w:rFonts w:ascii="Times New Roman" w:hAnsi="Times New Roman"/>
                <w:b/>
                <w:sz w:val="24"/>
                <w:szCs w:val="24"/>
              </w:rPr>
              <w:t>+</w:t>
            </w:r>
          </w:p>
        </w:tc>
        <w:tc>
          <w:tcPr>
            <w:tcW w:w="992" w:type="dxa"/>
          </w:tcPr>
          <w:p w:rsidR="00D945FC" w:rsidRDefault="00D945FC" w:rsidP="004930FB">
            <w:r w:rsidRPr="00DD2651">
              <w:rPr>
                <w:rFonts w:ascii="Times New Roman" w:hAnsi="Times New Roman"/>
                <w:b/>
                <w:sz w:val="24"/>
                <w:szCs w:val="24"/>
              </w:rPr>
              <w:t>+</w:t>
            </w:r>
          </w:p>
        </w:tc>
        <w:tc>
          <w:tcPr>
            <w:tcW w:w="851" w:type="dxa"/>
          </w:tcPr>
          <w:p w:rsidR="00D945FC" w:rsidRDefault="00D945FC" w:rsidP="004930FB">
            <w:r w:rsidRPr="00DD2651">
              <w:rPr>
                <w:rFonts w:ascii="Times New Roman" w:hAnsi="Times New Roman"/>
                <w:b/>
                <w:sz w:val="24"/>
                <w:szCs w:val="24"/>
              </w:rPr>
              <w:t>+</w:t>
            </w:r>
          </w:p>
        </w:tc>
        <w:tc>
          <w:tcPr>
            <w:tcW w:w="992" w:type="dxa"/>
          </w:tcPr>
          <w:p w:rsidR="00D945FC" w:rsidRDefault="00D945FC" w:rsidP="004930FB">
            <w:r w:rsidRPr="00DD2651">
              <w:rPr>
                <w:rFonts w:ascii="Times New Roman" w:hAnsi="Times New Roman"/>
                <w:b/>
                <w:sz w:val="24"/>
                <w:szCs w:val="24"/>
              </w:rPr>
              <w:t>+</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rPr>
              <w:t xml:space="preserve">Демонструвати </w:t>
            </w:r>
            <w:proofErr w:type="gramStart"/>
            <w:r w:rsidRPr="00AD1F6A">
              <w:rPr>
                <w:rFonts w:ascii="Cambria" w:hAnsi="Cambria"/>
              </w:rPr>
              <w:t>досл</w:t>
            </w:r>
            <w:proofErr w:type="gramEnd"/>
            <w:r w:rsidRPr="00AD1F6A">
              <w:rPr>
                <w:rFonts w:ascii="Cambria" w:hAnsi="Cambria"/>
              </w:rPr>
              <w:t xml:space="preserve">ідницькі навички, що проявляються в оригінальності дослідження, здатності продукувати нові наукові гіпотези в обраній галузі, вибирати належні напрями і відповідні методи для їх реалізації, беручи до уваги наявні ресурси; </w:t>
            </w:r>
            <w:r w:rsidRPr="00AD1F6A">
              <w:rPr>
                <w:rFonts w:ascii="Cambria" w:hAnsi="Cambria" w:cs="Cambria"/>
                <w:spacing w:val="-6"/>
                <w:lang w:eastAsia="uk-UA"/>
              </w:rPr>
              <w:t>інтерпретувати результати проведених досліджень, вміти їх презентувати, знаходити засоби розв’язання проблем і прогнозувати майбутні наслідки прийнятих рішень.</w:t>
            </w:r>
          </w:p>
        </w:tc>
        <w:tc>
          <w:tcPr>
            <w:tcW w:w="709" w:type="dxa"/>
          </w:tcPr>
          <w:p w:rsidR="00D945FC" w:rsidRDefault="00D945FC" w:rsidP="004930FB">
            <w:r w:rsidRPr="00701D66">
              <w:rPr>
                <w:rFonts w:ascii="Times New Roman" w:hAnsi="Times New Roman"/>
                <w:b/>
                <w:sz w:val="24"/>
                <w:szCs w:val="24"/>
              </w:rPr>
              <w:t>+</w:t>
            </w:r>
          </w:p>
        </w:tc>
        <w:tc>
          <w:tcPr>
            <w:tcW w:w="709" w:type="dxa"/>
          </w:tcPr>
          <w:p w:rsidR="00D945FC" w:rsidRDefault="00D945FC" w:rsidP="004930FB">
            <w:r w:rsidRPr="00701D66">
              <w:rPr>
                <w:rFonts w:ascii="Times New Roman" w:hAnsi="Times New Roman"/>
                <w:b/>
                <w:sz w:val="24"/>
                <w:szCs w:val="24"/>
              </w:rPr>
              <w:t>+</w:t>
            </w:r>
          </w:p>
        </w:tc>
        <w:tc>
          <w:tcPr>
            <w:tcW w:w="850" w:type="dxa"/>
          </w:tcPr>
          <w:p w:rsidR="00D945FC" w:rsidRDefault="00D945FC" w:rsidP="004930FB">
            <w:r w:rsidRPr="00701D66">
              <w:rPr>
                <w:rFonts w:ascii="Times New Roman" w:hAnsi="Times New Roman"/>
                <w:b/>
                <w:sz w:val="24"/>
                <w:szCs w:val="24"/>
              </w:rPr>
              <w:t>+</w:t>
            </w:r>
          </w:p>
        </w:tc>
        <w:tc>
          <w:tcPr>
            <w:tcW w:w="851" w:type="dxa"/>
          </w:tcPr>
          <w:p w:rsidR="00D945FC" w:rsidRDefault="00D945FC" w:rsidP="004930FB">
            <w:r w:rsidRPr="00701D66">
              <w:rPr>
                <w:rFonts w:ascii="Times New Roman" w:hAnsi="Times New Roman"/>
                <w:b/>
                <w:sz w:val="24"/>
                <w:szCs w:val="24"/>
              </w:rPr>
              <w:t>+</w:t>
            </w:r>
          </w:p>
        </w:tc>
        <w:tc>
          <w:tcPr>
            <w:tcW w:w="850" w:type="dxa"/>
          </w:tcPr>
          <w:p w:rsidR="00D945FC" w:rsidRDefault="00D945FC" w:rsidP="004930FB">
            <w:r w:rsidRPr="00701D66">
              <w:rPr>
                <w:rFonts w:ascii="Times New Roman" w:hAnsi="Times New Roman"/>
                <w:b/>
                <w:sz w:val="24"/>
                <w:szCs w:val="24"/>
              </w:rPr>
              <w:t>+</w:t>
            </w:r>
          </w:p>
        </w:tc>
        <w:tc>
          <w:tcPr>
            <w:tcW w:w="851" w:type="dxa"/>
          </w:tcPr>
          <w:p w:rsidR="00D945FC" w:rsidRDefault="00D945FC" w:rsidP="004930FB">
            <w:r w:rsidRPr="00701D66">
              <w:rPr>
                <w:rFonts w:ascii="Times New Roman" w:hAnsi="Times New Roman"/>
                <w:b/>
                <w:sz w:val="24"/>
                <w:szCs w:val="24"/>
              </w:rPr>
              <w:t>+</w:t>
            </w:r>
          </w:p>
        </w:tc>
        <w:tc>
          <w:tcPr>
            <w:tcW w:w="850" w:type="dxa"/>
          </w:tcPr>
          <w:p w:rsidR="00D945FC" w:rsidRDefault="00D945FC" w:rsidP="004930FB">
            <w:r w:rsidRPr="00701D66">
              <w:rPr>
                <w:rFonts w:ascii="Times New Roman" w:hAnsi="Times New Roman"/>
                <w:b/>
                <w:sz w:val="24"/>
                <w:szCs w:val="24"/>
              </w:rPr>
              <w:t>+</w:t>
            </w:r>
          </w:p>
        </w:tc>
        <w:tc>
          <w:tcPr>
            <w:tcW w:w="992" w:type="dxa"/>
          </w:tcPr>
          <w:p w:rsidR="00D945FC" w:rsidRDefault="00D945FC" w:rsidP="004930FB">
            <w:r w:rsidRPr="00701D66">
              <w:rPr>
                <w:rFonts w:ascii="Times New Roman" w:hAnsi="Times New Roman"/>
                <w:b/>
                <w:sz w:val="24"/>
                <w:szCs w:val="24"/>
              </w:rPr>
              <w:t>+</w:t>
            </w:r>
          </w:p>
        </w:tc>
        <w:tc>
          <w:tcPr>
            <w:tcW w:w="851" w:type="dxa"/>
          </w:tcPr>
          <w:p w:rsidR="00D945FC" w:rsidRDefault="00D945FC" w:rsidP="004930FB">
            <w:r w:rsidRPr="00701D66">
              <w:rPr>
                <w:rFonts w:ascii="Times New Roman" w:hAnsi="Times New Roman"/>
                <w:b/>
                <w:sz w:val="24"/>
                <w:szCs w:val="24"/>
              </w:rPr>
              <w:t>+</w:t>
            </w:r>
          </w:p>
        </w:tc>
        <w:tc>
          <w:tcPr>
            <w:tcW w:w="992" w:type="dxa"/>
          </w:tcPr>
          <w:p w:rsidR="00D945FC" w:rsidRPr="00AD1F6A" w:rsidRDefault="00D945FC" w:rsidP="004930FB">
            <w:pPr>
              <w:rPr>
                <w:lang w:val="uk-UA"/>
              </w:rPr>
            </w:pPr>
            <w:r>
              <w:rPr>
                <w:lang w:val="uk-UA"/>
              </w:rPr>
              <w:t>+</w:t>
            </w:r>
          </w:p>
        </w:tc>
        <w:tc>
          <w:tcPr>
            <w:tcW w:w="851" w:type="dxa"/>
          </w:tcPr>
          <w:p w:rsidR="00D945FC" w:rsidRPr="00AD1F6A" w:rsidRDefault="00D945FC" w:rsidP="004930FB">
            <w:pPr>
              <w:rPr>
                <w:lang w:val="uk-UA"/>
              </w:rPr>
            </w:pPr>
            <w:r>
              <w:rPr>
                <w:lang w:val="uk-UA"/>
              </w:rPr>
              <w:t>+</w:t>
            </w:r>
          </w:p>
        </w:tc>
        <w:tc>
          <w:tcPr>
            <w:tcW w:w="992" w:type="dxa"/>
          </w:tcPr>
          <w:p w:rsidR="00D945FC" w:rsidRPr="00AD1F6A" w:rsidRDefault="00D945FC" w:rsidP="004930FB">
            <w:pPr>
              <w:rPr>
                <w:lang w:val="uk-UA"/>
              </w:rPr>
            </w:pPr>
            <w:r>
              <w:rPr>
                <w:lang w:val="uk-UA"/>
              </w:rPr>
              <w:t>+</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cs="Cambria"/>
              </w:rPr>
              <w:t>Аналізувати нормативно-правові документи, оцінювати аналітичні звіти, грамотно використовувати нормативно-розпорядчі документи та довідкові матеріали</w:t>
            </w:r>
            <w:r w:rsidRPr="00AD1F6A">
              <w:rPr>
                <w:rFonts w:ascii="Cambria" w:hAnsi="Cambria" w:cs="Cambria"/>
                <w:color w:val="000000"/>
                <w:spacing w:val="-6"/>
              </w:rPr>
              <w:t xml:space="preserve">, вести прикладні аналітичні розробки, </w:t>
            </w:r>
            <w:r w:rsidRPr="00AD1F6A">
              <w:rPr>
                <w:rFonts w:ascii="Cambria" w:hAnsi="Cambria" w:cs="Cambria"/>
              </w:rPr>
              <w:t>професійно готувати аналітичні матеріали</w:t>
            </w:r>
            <w:proofErr w:type="gramStart"/>
            <w:r w:rsidRPr="00AD1F6A">
              <w:rPr>
                <w:rFonts w:ascii="Cambria" w:hAnsi="Cambria" w:cs="Cambria"/>
              </w:rPr>
              <w:t>,з</w:t>
            </w:r>
            <w:proofErr w:type="gramEnd"/>
            <w:r w:rsidRPr="00AD1F6A">
              <w:rPr>
                <w:rFonts w:ascii="Cambria" w:hAnsi="Cambria" w:cs="Cambria"/>
              </w:rPr>
              <w:t xml:space="preserve"> метою формування пропозиції налагодження міжнародних економічних відносин на всіх рівнях їх реалізації.</w:t>
            </w:r>
          </w:p>
        </w:tc>
        <w:tc>
          <w:tcPr>
            <w:tcW w:w="709" w:type="dxa"/>
          </w:tcPr>
          <w:p w:rsidR="00D945FC" w:rsidRDefault="00D945FC" w:rsidP="004930FB">
            <w:r w:rsidRPr="00032E3C">
              <w:rPr>
                <w:rFonts w:ascii="Times New Roman" w:hAnsi="Times New Roman"/>
                <w:b/>
                <w:sz w:val="24"/>
                <w:szCs w:val="24"/>
              </w:rPr>
              <w:t>+</w:t>
            </w:r>
          </w:p>
        </w:tc>
        <w:tc>
          <w:tcPr>
            <w:tcW w:w="709" w:type="dxa"/>
          </w:tcPr>
          <w:p w:rsidR="00D945FC" w:rsidRDefault="00D945FC" w:rsidP="004930FB">
            <w:r w:rsidRPr="00032E3C">
              <w:rPr>
                <w:rFonts w:ascii="Times New Roman" w:hAnsi="Times New Roman"/>
                <w:b/>
                <w:sz w:val="24"/>
                <w:szCs w:val="24"/>
              </w:rPr>
              <w:t>+</w:t>
            </w:r>
          </w:p>
        </w:tc>
        <w:tc>
          <w:tcPr>
            <w:tcW w:w="850" w:type="dxa"/>
          </w:tcPr>
          <w:p w:rsidR="00D945FC" w:rsidRDefault="00D945FC" w:rsidP="004930FB">
            <w:r w:rsidRPr="00032E3C">
              <w:rPr>
                <w:rFonts w:ascii="Times New Roman" w:hAnsi="Times New Roman"/>
                <w:b/>
                <w:sz w:val="24"/>
                <w:szCs w:val="24"/>
              </w:rPr>
              <w:t>+</w:t>
            </w:r>
          </w:p>
        </w:tc>
        <w:tc>
          <w:tcPr>
            <w:tcW w:w="851" w:type="dxa"/>
          </w:tcPr>
          <w:p w:rsidR="00D945FC" w:rsidRDefault="00D945FC" w:rsidP="004930FB">
            <w:r w:rsidRPr="00032E3C">
              <w:rPr>
                <w:rFonts w:ascii="Times New Roman" w:hAnsi="Times New Roman"/>
                <w:b/>
                <w:sz w:val="24"/>
                <w:szCs w:val="24"/>
              </w:rPr>
              <w:t>+</w:t>
            </w:r>
          </w:p>
        </w:tc>
        <w:tc>
          <w:tcPr>
            <w:tcW w:w="850" w:type="dxa"/>
          </w:tcPr>
          <w:p w:rsidR="00D945FC" w:rsidRDefault="00D945FC" w:rsidP="004930FB">
            <w:r w:rsidRPr="00032E3C">
              <w:rPr>
                <w:rFonts w:ascii="Times New Roman" w:hAnsi="Times New Roman"/>
                <w:b/>
                <w:sz w:val="24"/>
                <w:szCs w:val="24"/>
              </w:rPr>
              <w:t>+</w:t>
            </w:r>
          </w:p>
        </w:tc>
        <w:tc>
          <w:tcPr>
            <w:tcW w:w="851" w:type="dxa"/>
          </w:tcPr>
          <w:p w:rsidR="00D945FC" w:rsidRDefault="00D945FC" w:rsidP="004930FB">
            <w:r w:rsidRPr="00032E3C">
              <w:rPr>
                <w:rFonts w:ascii="Times New Roman" w:hAnsi="Times New Roman"/>
                <w:b/>
                <w:sz w:val="24"/>
                <w:szCs w:val="24"/>
              </w:rPr>
              <w:t>+</w:t>
            </w:r>
          </w:p>
        </w:tc>
        <w:tc>
          <w:tcPr>
            <w:tcW w:w="850" w:type="dxa"/>
          </w:tcPr>
          <w:p w:rsidR="00D945FC" w:rsidRDefault="00D945FC" w:rsidP="004930FB">
            <w:r w:rsidRPr="00032E3C">
              <w:rPr>
                <w:rFonts w:ascii="Times New Roman" w:hAnsi="Times New Roman"/>
                <w:b/>
                <w:sz w:val="24"/>
                <w:szCs w:val="24"/>
              </w:rPr>
              <w:t>+</w:t>
            </w:r>
          </w:p>
        </w:tc>
        <w:tc>
          <w:tcPr>
            <w:tcW w:w="992" w:type="dxa"/>
          </w:tcPr>
          <w:p w:rsidR="00D945FC" w:rsidRDefault="00D945FC" w:rsidP="004930FB"/>
        </w:tc>
        <w:tc>
          <w:tcPr>
            <w:tcW w:w="851" w:type="dxa"/>
          </w:tcPr>
          <w:p w:rsidR="00D945FC" w:rsidRDefault="00D945FC" w:rsidP="004930FB">
            <w:r w:rsidRPr="00032E3C">
              <w:rPr>
                <w:rFonts w:ascii="Times New Roman" w:hAnsi="Times New Roman"/>
                <w:b/>
                <w:sz w:val="24"/>
                <w:szCs w:val="24"/>
              </w:rPr>
              <w:t>+</w:t>
            </w:r>
          </w:p>
        </w:tc>
        <w:tc>
          <w:tcPr>
            <w:tcW w:w="992" w:type="dxa"/>
          </w:tcPr>
          <w:p w:rsidR="00D945FC" w:rsidRDefault="00D945FC" w:rsidP="004930FB">
            <w:r w:rsidRPr="00032E3C">
              <w:rPr>
                <w:rFonts w:ascii="Times New Roman" w:hAnsi="Times New Roman"/>
                <w:b/>
                <w:sz w:val="24"/>
                <w:szCs w:val="24"/>
              </w:rPr>
              <w:t>+</w:t>
            </w:r>
          </w:p>
        </w:tc>
        <w:tc>
          <w:tcPr>
            <w:tcW w:w="851" w:type="dxa"/>
          </w:tcPr>
          <w:p w:rsidR="00D945FC" w:rsidRPr="00AD1F6A" w:rsidRDefault="00D945FC" w:rsidP="004930FB">
            <w:pPr>
              <w:rPr>
                <w:lang w:val="uk-UA"/>
              </w:rPr>
            </w:pPr>
            <w:r>
              <w:rPr>
                <w:lang w:val="uk-UA"/>
              </w:rPr>
              <w:t>+</w:t>
            </w:r>
          </w:p>
        </w:tc>
        <w:tc>
          <w:tcPr>
            <w:tcW w:w="992" w:type="dxa"/>
          </w:tcPr>
          <w:p w:rsidR="00D945FC" w:rsidRPr="00AD1F6A" w:rsidRDefault="00D945FC" w:rsidP="004930FB">
            <w:pPr>
              <w:rPr>
                <w:lang w:val="uk-UA"/>
              </w:rPr>
            </w:pPr>
            <w:r>
              <w:rPr>
                <w:lang w:val="uk-UA"/>
              </w:rPr>
              <w:t>+</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proofErr w:type="gramStart"/>
            <w:r w:rsidRPr="00AD1F6A">
              <w:rPr>
                <w:rFonts w:ascii="Cambria" w:hAnsi="Cambria" w:cs="Cambria"/>
              </w:rPr>
              <w:lastRenderedPageBreak/>
              <w:t>Досл</w:t>
            </w:r>
            <w:proofErr w:type="gramEnd"/>
            <w:r w:rsidRPr="00AD1F6A">
              <w:rPr>
                <w:rFonts w:ascii="Cambria" w:hAnsi="Cambria" w:cs="Cambria"/>
              </w:rPr>
              <w:t>іджувати та аналізувати моделі розвитку національних економік та обґрунтовувати заходи досягнення їх стратегічних цілей в умовах трансформації світогосподарських відносин.</w:t>
            </w:r>
          </w:p>
        </w:tc>
        <w:tc>
          <w:tcPr>
            <w:tcW w:w="709" w:type="dxa"/>
          </w:tcPr>
          <w:p w:rsidR="00D945FC" w:rsidRDefault="00D945FC" w:rsidP="004930FB"/>
        </w:tc>
        <w:tc>
          <w:tcPr>
            <w:tcW w:w="709" w:type="dxa"/>
          </w:tcPr>
          <w:p w:rsidR="00D945FC" w:rsidRDefault="00D945FC" w:rsidP="004930FB">
            <w:r w:rsidRPr="00616A3C">
              <w:rPr>
                <w:rFonts w:ascii="Times New Roman" w:hAnsi="Times New Roman"/>
                <w:b/>
                <w:sz w:val="24"/>
                <w:szCs w:val="24"/>
              </w:rPr>
              <w:t>+</w:t>
            </w:r>
          </w:p>
        </w:tc>
        <w:tc>
          <w:tcPr>
            <w:tcW w:w="850" w:type="dxa"/>
          </w:tcPr>
          <w:p w:rsidR="00D945FC" w:rsidRDefault="00D945FC" w:rsidP="004930FB">
            <w:r w:rsidRPr="00616A3C">
              <w:rPr>
                <w:rFonts w:ascii="Times New Roman" w:hAnsi="Times New Roman"/>
                <w:b/>
                <w:sz w:val="24"/>
                <w:szCs w:val="24"/>
              </w:rPr>
              <w:t>+</w:t>
            </w:r>
          </w:p>
        </w:tc>
        <w:tc>
          <w:tcPr>
            <w:tcW w:w="851" w:type="dxa"/>
          </w:tcPr>
          <w:p w:rsidR="00D945FC" w:rsidRDefault="00D945FC" w:rsidP="004930FB"/>
        </w:tc>
        <w:tc>
          <w:tcPr>
            <w:tcW w:w="850" w:type="dxa"/>
          </w:tcPr>
          <w:p w:rsidR="00D945FC" w:rsidRDefault="00D945FC" w:rsidP="004930FB">
            <w:r w:rsidRPr="00616A3C">
              <w:rPr>
                <w:rFonts w:ascii="Times New Roman" w:hAnsi="Times New Roman"/>
                <w:b/>
                <w:sz w:val="24"/>
                <w:szCs w:val="24"/>
              </w:rPr>
              <w:t>+</w:t>
            </w:r>
          </w:p>
        </w:tc>
        <w:tc>
          <w:tcPr>
            <w:tcW w:w="851" w:type="dxa"/>
          </w:tcPr>
          <w:p w:rsidR="00D945FC" w:rsidRDefault="00D945FC" w:rsidP="004930FB">
            <w:r w:rsidRPr="00616A3C">
              <w:rPr>
                <w:rFonts w:ascii="Times New Roman" w:hAnsi="Times New Roman"/>
                <w:b/>
                <w:sz w:val="24"/>
                <w:szCs w:val="24"/>
              </w:rPr>
              <w:t>+</w:t>
            </w:r>
          </w:p>
        </w:tc>
        <w:tc>
          <w:tcPr>
            <w:tcW w:w="850" w:type="dxa"/>
          </w:tcPr>
          <w:p w:rsidR="00D945FC" w:rsidRDefault="00D945FC" w:rsidP="004930FB"/>
        </w:tc>
        <w:tc>
          <w:tcPr>
            <w:tcW w:w="992" w:type="dxa"/>
          </w:tcPr>
          <w:p w:rsidR="00D945FC" w:rsidRDefault="00D945FC" w:rsidP="004930FB">
            <w:r w:rsidRPr="00616A3C">
              <w:rPr>
                <w:rFonts w:ascii="Times New Roman" w:hAnsi="Times New Roman"/>
                <w:b/>
                <w:sz w:val="24"/>
                <w:szCs w:val="24"/>
              </w:rPr>
              <w:t>+</w:t>
            </w:r>
          </w:p>
        </w:tc>
        <w:tc>
          <w:tcPr>
            <w:tcW w:w="851" w:type="dxa"/>
          </w:tcPr>
          <w:p w:rsidR="00D945FC" w:rsidRDefault="00D945FC" w:rsidP="004930FB"/>
        </w:tc>
        <w:tc>
          <w:tcPr>
            <w:tcW w:w="992" w:type="dxa"/>
          </w:tcPr>
          <w:p w:rsidR="00D945FC" w:rsidRDefault="00D945FC" w:rsidP="004930FB">
            <w:r w:rsidRPr="00616A3C">
              <w:rPr>
                <w:rFonts w:ascii="Times New Roman" w:hAnsi="Times New Roman"/>
                <w:b/>
                <w:sz w:val="24"/>
                <w:szCs w:val="24"/>
              </w:rPr>
              <w:t>+</w:t>
            </w:r>
          </w:p>
        </w:tc>
        <w:tc>
          <w:tcPr>
            <w:tcW w:w="851" w:type="dxa"/>
          </w:tcPr>
          <w:p w:rsidR="00D945FC" w:rsidRDefault="00D945FC" w:rsidP="004930FB">
            <w:r w:rsidRPr="00616A3C">
              <w:rPr>
                <w:rFonts w:ascii="Times New Roman" w:hAnsi="Times New Roman"/>
                <w:b/>
                <w:sz w:val="24"/>
                <w:szCs w:val="24"/>
              </w:rPr>
              <w:t>+</w:t>
            </w:r>
          </w:p>
        </w:tc>
        <w:tc>
          <w:tcPr>
            <w:tcW w:w="992" w:type="dxa"/>
          </w:tcPr>
          <w:p w:rsidR="00D945FC" w:rsidRDefault="00D945FC" w:rsidP="004930FB">
            <w:r w:rsidRPr="00616A3C">
              <w:rPr>
                <w:rFonts w:ascii="Times New Roman" w:hAnsi="Times New Roman"/>
                <w:b/>
                <w:sz w:val="24"/>
                <w:szCs w:val="24"/>
              </w:rPr>
              <w:t>+</w:t>
            </w:r>
          </w:p>
        </w:tc>
      </w:tr>
      <w:tr w:rsidR="00D945FC" w:rsidRPr="00063200"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cs="Cambria"/>
              </w:rPr>
              <w:t>Здійснювати моніторинг, аналіз</w:t>
            </w:r>
            <w:proofErr w:type="gramStart"/>
            <w:r w:rsidRPr="00AD1F6A">
              <w:rPr>
                <w:rFonts w:ascii="Cambria" w:hAnsi="Cambria" w:cs="Cambria"/>
              </w:rPr>
              <w:t xml:space="preserve"> ,</w:t>
            </w:r>
            <w:proofErr w:type="gramEnd"/>
            <w:r w:rsidRPr="00AD1F6A">
              <w:rPr>
                <w:rFonts w:ascii="Cambria" w:hAnsi="Cambria" w:cs="Cambria"/>
              </w:rPr>
              <w:t>оцінку діяльності глобальних фірм (корпорацій, стратегічних альянсів, консорціумів, синдикатів, трастів тощо) з метою ідентифікації їх конкурентних позицій  та переваг на світових ринках</w:t>
            </w:r>
          </w:p>
        </w:tc>
        <w:tc>
          <w:tcPr>
            <w:tcW w:w="709" w:type="dxa"/>
          </w:tcPr>
          <w:p w:rsidR="00D945FC" w:rsidRDefault="00D945FC" w:rsidP="004930FB">
            <w:r w:rsidRPr="00981378">
              <w:rPr>
                <w:rFonts w:ascii="Times New Roman" w:hAnsi="Times New Roman"/>
                <w:b/>
                <w:sz w:val="24"/>
                <w:szCs w:val="24"/>
              </w:rPr>
              <w:t>+</w:t>
            </w:r>
          </w:p>
        </w:tc>
        <w:tc>
          <w:tcPr>
            <w:tcW w:w="709" w:type="dxa"/>
          </w:tcPr>
          <w:p w:rsidR="00D945FC" w:rsidRDefault="00D945FC" w:rsidP="004930FB">
            <w:r w:rsidRPr="00981378">
              <w:rPr>
                <w:rFonts w:ascii="Times New Roman" w:hAnsi="Times New Roman"/>
                <w:b/>
                <w:sz w:val="24"/>
                <w:szCs w:val="24"/>
              </w:rPr>
              <w:t>+</w:t>
            </w:r>
          </w:p>
        </w:tc>
        <w:tc>
          <w:tcPr>
            <w:tcW w:w="850" w:type="dxa"/>
          </w:tcPr>
          <w:p w:rsidR="00D945FC" w:rsidRDefault="00D945FC" w:rsidP="004930FB">
            <w:r w:rsidRPr="00981378">
              <w:rPr>
                <w:rFonts w:ascii="Times New Roman" w:hAnsi="Times New Roman"/>
                <w:b/>
                <w:sz w:val="24"/>
                <w:szCs w:val="24"/>
              </w:rPr>
              <w:t>+</w:t>
            </w:r>
          </w:p>
        </w:tc>
        <w:tc>
          <w:tcPr>
            <w:tcW w:w="851" w:type="dxa"/>
          </w:tcPr>
          <w:p w:rsidR="00D945FC" w:rsidRDefault="00D945FC" w:rsidP="004930FB">
            <w:r w:rsidRPr="00981378">
              <w:rPr>
                <w:rFonts w:ascii="Times New Roman" w:hAnsi="Times New Roman"/>
                <w:b/>
                <w:sz w:val="24"/>
                <w:szCs w:val="24"/>
              </w:rPr>
              <w:t>+</w:t>
            </w:r>
          </w:p>
        </w:tc>
        <w:tc>
          <w:tcPr>
            <w:tcW w:w="850" w:type="dxa"/>
          </w:tcPr>
          <w:p w:rsidR="00D945FC" w:rsidRDefault="00D945FC" w:rsidP="004930FB">
            <w:r w:rsidRPr="00981378">
              <w:rPr>
                <w:rFonts w:ascii="Times New Roman" w:hAnsi="Times New Roman"/>
                <w:b/>
                <w:sz w:val="24"/>
                <w:szCs w:val="24"/>
              </w:rPr>
              <w:t>+</w:t>
            </w:r>
          </w:p>
        </w:tc>
        <w:tc>
          <w:tcPr>
            <w:tcW w:w="851" w:type="dxa"/>
          </w:tcPr>
          <w:p w:rsidR="00D945FC" w:rsidRDefault="00D945FC" w:rsidP="004930FB">
            <w:r w:rsidRPr="00981378">
              <w:rPr>
                <w:rFonts w:ascii="Times New Roman" w:hAnsi="Times New Roman"/>
                <w:b/>
                <w:sz w:val="24"/>
                <w:szCs w:val="24"/>
              </w:rPr>
              <w:t>+</w:t>
            </w:r>
          </w:p>
        </w:tc>
        <w:tc>
          <w:tcPr>
            <w:tcW w:w="850" w:type="dxa"/>
          </w:tcPr>
          <w:p w:rsidR="00D945FC" w:rsidRDefault="00D945FC" w:rsidP="004930FB">
            <w:r w:rsidRPr="00981378">
              <w:rPr>
                <w:rFonts w:ascii="Times New Roman" w:hAnsi="Times New Roman"/>
                <w:b/>
                <w:sz w:val="24"/>
                <w:szCs w:val="24"/>
              </w:rPr>
              <w:t>+</w:t>
            </w:r>
          </w:p>
        </w:tc>
        <w:tc>
          <w:tcPr>
            <w:tcW w:w="992" w:type="dxa"/>
          </w:tcPr>
          <w:p w:rsidR="00D945FC" w:rsidRDefault="00D945FC" w:rsidP="004930FB">
            <w:r w:rsidRPr="00981378">
              <w:rPr>
                <w:rFonts w:ascii="Times New Roman" w:hAnsi="Times New Roman"/>
                <w:b/>
                <w:sz w:val="24"/>
                <w:szCs w:val="24"/>
              </w:rPr>
              <w:t>+</w:t>
            </w:r>
          </w:p>
        </w:tc>
        <w:tc>
          <w:tcPr>
            <w:tcW w:w="851" w:type="dxa"/>
          </w:tcPr>
          <w:p w:rsidR="00D945FC" w:rsidRDefault="00D945FC" w:rsidP="004930FB">
            <w:r w:rsidRPr="00981378">
              <w:rPr>
                <w:rFonts w:ascii="Times New Roman" w:hAnsi="Times New Roman"/>
                <w:b/>
                <w:sz w:val="24"/>
                <w:szCs w:val="24"/>
              </w:rPr>
              <w:t>+</w:t>
            </w:r>
          </w:p>
        </w:tc>
        <w:tc>
          <w:tcPr>
            <w:tcW w:w="992" w:type="dxa"/>
          </w:tcPr>
          <w:p w:rsidR="00D945FC" w:rsidRDefault="00D945FC" w:rsidP="004930FB">
            <w:r w:rsidRPr="00981378">
              <w:rPr>
                <w:rFonts w:ascii="Times New Roman" w:hAnsi="Times New Roman"/>
                <w:b/>
                <w:sz w:val="24"/>
                <w:szCs w:val="24"/>
              </w:rPr>
              <w:t>+</w:t>
            </w:r>
          </w:p>
        </w:tc>
        <w:tc>
          <w:tcPr>
            <w:tcW w:w="851" w:type="dxa"/>
          </w:tcPr>
          <w:p w:rsidR="00D945FC" w:rsidRDefault="00D945FC" w:rsidP="004930FB">
            <w:r w:rsidRPr="00981378">
              <w:rPr>
                <w:rFonts w:ascii="Times New Roman" w:hAnsi="Times New Roman"/>
                <w:b/>
                <w:sz w:val="24"/>
                <w:szCs w:val="24"/>
              </w:rPr>
              <w:t>+</w:t>
            </w:r>
          </w:p>
        </w:tc>
        <w:tc>
          <w:tcPr>
            <w:tcW w:w="992" w:type="dxa"/>
          </w:tcPr>
          <w:p w:rsidR="00D945FC" w:rsidRDefault="00D945FC" w:rsidP="004930FB">
            <w:r w:rsidRPr="00981378">
              <w:rPr>
                <w:rFonts w:ascii="Times New Roman" w:hAnsi="Times New Roman"/>
                <w:b/>
                <w:sz w:val="24"/>
                <w:szCs w:val="24"/>
              </w:rPr>
              <w:t>+</w:t>
            </w:r>
          </w:p>
        </w:tc>
      </w:tr>
      <w:tr w:rsidR="00D945FC" w:rsidRPr="00ED5DCC" w:rsidTr="004930FB">
        <w:tc>
          <w:tcPr>
            <w:tcW w:w="5245" w:type="dxa"/>
          </w:tcPr>
          <w:p w:rsidR="00D945FC" w:rsidRPr="00AD1F6A" w:rsidRDefault="00D945FC" w:rsidP="00AD1F6A">
            <w:pPr>
              <w:pStyle w:val="a4"/>
              <w:numPr>
                <w:ilvl w:val="0"/>
                <w:numId w:val="30"/>
              </w:numPr>
              <w:spacing w:before="80" w:after="0" w:line="240" w:lineRule="auto"/>
              <w:ind w:left="0" w:firstLine="0"/>
              <w:jc w:val="both"/>
              <w:rPr>
                <w:rFonts w:ascii="Cambria" w:hAnsi="Cambria"/>
                <w:spacing w:val="-6"/>
              </w:rPr>
            </w:pPr>
            <w:r w:rsidRPr="00AD1F6A">
              <w:rPr>
                <w:rFonts w:ascii="Cambria" w:hAnsi="Cambria" w:cs="Cambria"/>
              </w:rPr>
              <w:t xml:space="preserve">Демонструвати розуміння закономірностей та тенденцій новітнього розвитку </w:t>
            </w:r>
            <w:proofErr w:type="gramStart"/>
            <w:r w:rsidRPr="00AD1F6A">
              <w:rPr>
                <w:rFonts w:ascii="Cambria" w:hAnsi="Cambria" w:cs="Cambria"/>
              </w:rPr>
              <w:t>св</w:t>
            </w:r>
            <w:proofErr w:type="gramEnd"/>
            <w:r w:rsidRPr="00AD1F6A">
              <w:rPr>
                <w:rFonts w:ascii="Cambria" w:hAnsi="Cambria" w:cs="Cambria"/>
              </w:rPr>
              <w:t>ітового господарства та феномену нової економіки з урахуванням процесів інтелектуалізації,  інформатизації та науково-технологічного обміну.</w:t>
            </w:r>
          </w:p>
        </w:tc>
        <w:tc>
          <w:tcPr>
            <w:tcW w:w="709" w:type="dxa"/>
          </w:tcPr>
          <w:p w:rsidR="00D945FC" w:rsidRDefault="00D945FC" w:rsidP="004930FB"/>
        </w:tc>
        <w:tc>
          <w:tcPr>
            <w:tcW w:w="709" w:type="dxa"/>
          </w:tcPr>
          <w:p w:rsidR="00D945FC" w:rsidRDefault="00D945FC" w:rsidP="004930FB">
            <w:r w:rsidRPr="00EF356F">
              <w:rPr>
                <w:rFonts w:ascii="Times New Roman" w:hAnsi="Times New Roman"/>
                <w:b/>
                <w:sz w:val="24"/>
                <w:szCs w:val="24"/>
              </w:rPr>
              <w:t>+</w:t>
            </w:r>
          </w:p>
        </w:tc>
        <w:tc>
          <w:tcPr>
            <w:tcW w:w="850" w:type="dxa"/>
          </w:tcPr>
          <w:p w:rsidR="00D945FC" w:rsidRDefault="00D945FC" w:rsidP="004930FB">
            <w:r w:rsidRPr="00EF356F">
              <w:rPr>
                <w:rFonts w:ascii="Times New Roman" w:hAnsi="Times New Roman"/>
                <w:b/>
                <w:sz w:val="24"/>
                <w:szCs w:val="24"/>
              </w:rPr>
              <w:t>+</w:t>
            </w:r>
          </w:p>
        </w:tc>
        <w:tc>
          <w:tcPr>
            <w:tcW w:w="851" w:type="dxa"/>
          </w:tcPr>
          <w:p w:rsidR="00D945FC" w:rsidRDefault="00D945FC" w:rsidP="004930FB">
            <w:r w:rsidRPr="00EF356F">
              <w:rPr>
                <w:rFonts w:ascii="Times New Roman" w:hAnsi="Times New Roman"/>
                <w:b/>
                <w:sz w:val="24"/>
                <w:szCs w:val="24"/>
              </w:rPr>
              <w:t>+</w:t>
            </w:r>
          </w:p>
        </w:tc>
        <w:tc>
          <w:tcPr>
            <w:tcW w:w="850" w:type="dxa"/>
          </w:tcPr>
          <w:p w:rsidR="00D945FC" w:rsidRDefault="00D945FC" w:rsidP="004930FB">
            <w:r w:rsidRPr="00EF356F">
              <w:rPr>
                <w:rFonts w:ascii="Times New Roman" w:hAnsi="Times New Roman"/>
                <w:b/>
                <w:sz w:val="24"/>
                <w:szCs w:val="24"/>
              </w:rPr>
              <w:t>+</w:t>
            </w:r>
          </w:p>
        </w:tc>
        <w:tc>
          <w:tcPr>
            <w:tcW w:w="851" w:type="dxa"/>
          </w:tcPr>
          <w:p w:rsidR="00D945FC" w:rsidRDefault="00D945FC" w:rsidP="004930FB">
            <w:r w:rsidRPr="00EF356F">
              <w:rPr>
                <w:rFonts w:ascii="Times New Roman" w:hAnsi="Times New Roman"/>
                <w:b/>
                <w:sz w:val="24"/>
                <w:szCs w:val="24"/>
              </w:rPr>
              <w:t>+</w:t>
            </w:r>
          </w:p>
        </w:tc>
        <w:tc>
          <w:tcPr>
            <w:tcW w:w="850" w:type="dxa"/>
          </w:tcPr>
          <w:p w:rsidR="00D945FC" w:rsidRDefault="00D945FC" w:rsidP="004930FB"/>
        </w:tc>
        <w:tc>
          <w:tcPr>
            <w:tcW w:w="992" w:type="dxa"/>
          </w:tcPr>
          <w:p w:rsidR="00D945FC" w:rsidRDefault="00D945FC" w:rsidP="004930FB"/>
        </w:tc>
        <w:tc>
          <w:tcPr>
            <w:tcW w:w="851" w:type="dxa"/>
          </w:tcPr>
          <w:p w:rsidR="00D945FC" w:rsidRPr="00D945FC"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D945FC" w:rsidRPr="00D945FC"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rPr>
            </w:pPr>
            <w:r w:rsidRPr="00D945FC">
              <w:rPr>
                <w:rFonts w:ascii="Times New Roman" w:hAnsi="Times New Roman"/>
                <w:b/>
                <w:sz w:val="24"/>
                <w:szCs w:val="24"/>
                <w:lang w:val="uk-UA"/>
              </w:rPr>
              <w:t>+</w:t>
            </w: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rPr>
            </w:pPr>
            <w:r w:rsidRPr="00EB107C">
              <w:rPr>
                <w:rFonts w:ascii="Times New Roman" w:hAnsi="Times New Roman"/>
                <w:b/>
                <w:sz w:val="24"/>
                <w:szCs w:val="24"/>
              </w:rPr>
              <w:t>+</w:t>
            </w:r>
          </w:p>
        </w:tc>
      </w:tr>
      <w:tr w:rsidR="00D945FC" w:rsidRPr="00ED5DCC" w:rsidTr="004930FB">
        <w:tc>
          <w:tcPr>
            <w:tcW w:w="5245" w:type="dxa"/>
          </w:tcPr>
          <w:p w:rsidR="00D945FC" w:rsidRPr="00AD1F6A" w:rsidRDefault="00D945FC" w:rsidP="00AD1F6A">
            <w:pPr>
              <w:pStyle w:val="a4"/>
              <w:numPr>
                <w:ilvl w:val="0"/>
                <w:numId w:val="30"/>
              </w:numPr>
              <w:tabs>
                <w:tab w:val="left" w:pos="459"/>
              </w:tabs>
              <w:spacing w:before="80" w:after="0" w:line="240" w:lineRule="auto"/>
              <w:ind w:left="0" w:firstLine="0"/>
              <w:jc w:val="both"/>
              <w:rPr>
                <w:rFonts w:ascii="Cambria" w:hAnsi="Cambria"/>
                <w:spacing w:val="-6"/>
              </w:rPr>
            </w:pPr>
            <w:r w:rsidRPr="00AD1F6A">
              <w:rPr>
                <w:rFonts w:ascii="Cambria" w:hAnsi="Cambria" w:cs="Cambria"/>
              </w:rPr>
              <w:t xml:space="preserve">Розуміти сутність </w:t>
            </w:r>
            <w:proofErr w:type="gramStart"/>
            <w:r w:rsidRPr="00AD1F6A">
              <w:rPr>
                <w:rFonts w:ascii="Cambria" w:hAnsi="Cambria" w:cs="Cambria"/>
              </w:rPr>
              <w:t>соц</w:t>
            </w:r>
            <w:proofErr w:type="gramEnd"/>
            <w:r w:rsidRPr="00AD1F6A">
              <w:rPr>
                <w:rFonts w:ascii="Cambria" w:hAnsi="Cambria" w:cs="Cambria"/>
              </w:rPr>
              <w:t>іального виміру глобального економічного розвитку та імплементувати принципи соціальної відповідальності в діяльності суб’єктів МЕВ.</w:t>
            </w:r>
          </w:p>
        </w:tc>
        <w:tc>
          <w:tcPr>
            <w:tcW w:w="709" w:type="dxa"/>
          </w:tcPr>
          <w:p w:rsidR="00D945FC" w:rsidRDefault="00D945FC" w:rsidP="004930FB">
            <w:r w:rsidRPr="008D796C">
              <w:rPr>
                <w:rFonts w:ascii="Times New Roman" w:hAnsi="Times New Roman"/>
                <w:b/>
                <w:sz w:val="24"/>
                <w:szCs w:val="24"/>
              </w:rPr>
              <w:t>+</w:t>
            </w:r>
          </w:p>
        </w:tc>
        <w:tc>
          <w:tcPr>
            <w:tcW w:w="709" w:type="dxa"/>
          </w:tcPr>
          <w:p w:rsidR="00D945FC" w:rsidRDefault="00D945FC" w:rsidP="004930FB">
            <w:r w:rsidRPr="008D796C">
              <w:rPr>
                <w:rFonts w:ascii="Times New Roman" w:hAnsi="Times New Roman"/>
                <w:b/>
                <w:sz w:val="24"/>
                <w:szCs w:val="24"/>
              </w:rPr>
              <w:t>+</w:t>
            </w:r>
          </w:p>
        </w:tc>
        <w:tc>
          <w:tcPr>
            <w:tcW w:w="850" w:type="dxa"/>
          </w:tcPr>
          <w:p w:rsidR="00D945FC" w:rsidRDefault="00D945FC" w:rsidP="004930FB">
            <w:r w:rsidRPr="008D796C">
              <w:rPr>
                <w:rFonts w:ascii="Times New Roman" w:hAnsi="Times New Roman"/>
                <w:b/>
                <w:sz w:val="24"/>
                <w:szCs w:val="24"/>
              </w:rPr>
              <w:t>+</w:t>
            </w:r>
          </w:p>
        </w:tc>
        <w:tc>
          <w:tcPr>
            <w:tcW w:w="851" w:type="dxa"/>
          </w:tcPr>
          <w:p w:rsidR="00D945FC" w:rsidRDefault="00D945FC" w:rsidP="004930FB"/>
        </w:tc>
        <w:tc>
          <w:tcPr>
            <w:tcW w:w="850" w:type="dxa"/>
          </w:tcPr>
          <w:p w:rsidR="00D945FC" w:rsidRDefault="00D945FC" w:rsidP="004930FB">
            <w:r w:rsidRPr="008D796C">
              <w:rPr>
                <w:rFonts w:ascii="Times New Roman" w:hAnsi="Times New Roman"/>
                <w:b/>
                <w:sz w:val="24"/>
                <w:szCs w:val="24"/>
              </w:rPr>
              <w:t>+</w:t>
            </w:r>
          </w:p>
        </w:tc>
        <w:tc>
          <w:tcPr>
            <w:tcW w:w="851" w:type="dxa"/>
          </w:tcPr>
          <w:p w:rsidR="00D945FC" w:rsidRDefault="00D945FC" w:rsidP="004930FB">
            <w:r w:rsidRPr="008D796C">
              <w:rPr>
                <w:rFonts w:ascii="Times New Roman" w:hAnsi="Times New Roman"/>
                <w:b/>
                <w:sz w:val="24"/>
                <w:szCs w:val="24"/>
              </w:rPr>
              <w:t>+</w:t>
            </w:r>
          </w:p>
        </w:tc>
        <w:tc>
          <w:tcPr>
            <w:tcW w:w="850" w:type="dxa"/>
          </w:tcPr>
          <w:p w:rsidR="00D945FC" w:rsidRDefault="00D945FC" w:rsidP="004930FB"/>
        </w:tc>
        <w:tc>
          <w:tcPr>
            <w:tcW w:w="992" w:type="dxa"/>
          </w:tcPr>
          <w:p w:rsidR="00D945FC" w:rsidRDefault="00D945FC" w:rsidP="004930FB"/>
        </w:tc>
        <w:tc>
          <w:tcPr>
            <w:tcW w:w="851" w:type="dxa"/>
          </w:tcPr>
          <w:p w:rsidR="00D945FC" w:rsidRDefault="00D945FC" w:rsidP="004930FB">
            <w:r w:rsidRPr="008D796C">
              <w:rPr>
                <w:rFonts w:ascii="Times New Roman" w:hAnsi="Times New Roman"/>
                <w:b/>
                <w:sz w:val="24"/>
                <w:szCs w:val="24"/>
              </w:rPr>
              <w:t>+</w:t>
            </w:r>
          </w:p>
        </w:tc>
        <w:tc>
          <w:tcPr>
            <w:tcW w:w="992" w:type="dxa"/>
          </w:tcPr>
          <w:p w:rsidR="00D945FC" w:rsidRDefault="00D945FC" w:rsidP="004930FB"/>
        </w:tc>
        <w:tc>
          <w:tcPr>
            <w:tcW w:w="851" w:type="dxa"/>
          </w:tcPr>
          <w:p w:rsidR="00D945FC" w:rsidRDefault="00D945FC" w:rsidP="004930FB"/>
        </w:tc>
        <w:tc>
          <w:tcPr>
            <w:tcW w:w="992" w:type="dxa"/>
          </w:tcPr>
          <w:p w:rsidR="00D945FC" w:rsidRDefault="00D945FC" w:rsidP="004930FB">
            <w:r w:rsidRPr="008D796C">
              <w:rPr>
                <w:rFonts w:ascii="Times New Roman" w:hAnsi="Times New Roman"/>
                <w:b/>
                <w:sz w:val="24"/>
                <w:szCs w:val="24"/>
              </w:rPr>
              <w:t>+</w:t>
            </w:r>
          </w:p>
        </w:tc>
      </w:tr>
      <w:tr w:rsidR="00D945FC" w:rsidRPr="00ED5DCC" w:rsidTr="004930FB">
        <w:tc>
          <w:tcPr>
            <w:tcW w:w="5245" w:type="dxa"/>
          </w:tcPr>
          <w:p w:rsidR="00D945FC" w:rsidRPr="00AD1F6A" w:rsidRDefault="00D945FC" w:rsidP="00AD1F6A">
            <w:pPr>
              <w:pStyle w:val="a4"/>
              <w:numPr>
                <w:ilvl w:val="0"/>
                <w:numId w:val="30"/>
              </w:numPr>
              <w:tabs>
                <w:tab w:val="left" w:pos="459"/>
              </w:tabs>
              <w:spacing w:before="80" w:after="0" w:line="240" w:lineRule="auto"/>
              <w:ind w:left="0" w:firstLine="0"/>
              <w:jc w:val="both"/>
              <w:rPr>
                <w:rFonts w:ascii="Cambria" w:hAnsi="Cambria"/>
                <w:spacing w:val="-6"/>
              </w:rPr>
            </w:pPr>
            <w:r w:rsidRPr="00AD1F6A">
              <w:rPr>
                <w:rFonts w:ascii="Cambria" w:hAnsi="Cambria" w:cs="Cambria"/>
              </w:rPr>
              <w:t>Здійснювати пошук та вибі</w:t>
            </w:r>
            <w:proofErr w:type="gramStart"/>
            <w:r w:rsidRPr="00AD1F6A">
              <w:rPr>
                <w:rFonts w:ascii="Cambria" w:hAnsi="Cambria" w:cs="Cambria"/>
              </w:rPr>
              <w:t>р</w:t>
            </w:r>
            <w:proofErr w:type="gramEnd"/>
            <w:r w:rsidRPr="00AD1F6A">
              <w:rPr>
                <w:rFonts w:ascii="Cambria" w:hAnsi="Cambria" w:cs="Cambria"/>
              </w:rPr>
              <w:t xml:space="preserve"> адаптивних моделей вирівнювання дисбалансів та нівелювання загроз глобального розвитку.</w:t>
            </w:r>
          </w:p>
        </w:tc>
        <w:tc>
          <w:tcPr>
            <w:tcW w:w="709" w:type="dxa"/>
          </w:tcPr>
          <w:p w:rsidR="00D945FC" w:rsidRPr="00836EDC" w:rsidRDefault="00D945FC" w:rsidP="004930FB">
            <w:pPr>
              <w:spacing w:after="0" w:line="240" w:lineRule="auto"/>
              <w:jc w:val="center"/>
              <w:rPr>
                <w:rFonts w:ascii="Times New Roman" w:hAnsi="Times New Roman"/>
                <w:b/>
                <w:sz w:val="24"/>
                <w:szCs w:val="24"/>
                <w:highlight w:val="yellow"/>
              </w:rPr>
            </w:pPr>
          </w:p>
        </w:tc>
        <w:tc>
          <w:tcPr>
            <w:tcW w:w="709" w:type="dxa"/>
          </w:tcPr>
          <w:p w:rsidR="00D945FC" w:rsidRDefault="00D945FC" w:rsidP="004930FB">
            <w:r w:rsidRPr="007653E3">
              <w:rPr>
                <w:rFonts w:ascii="Times New Roman" w:hAnsi="Times New Roman"/>
                <w:b/>
                <w:sz w:val="24"/>
                <w:szCs w:val="24"/>
              </w:rPr>
              <w:t>+</w:t>
            </w:r>
          </w:p>
        </w:tc>
        <w:tc>
          <w:tcPr>
            <w:tcW w:w="850" w:type="dxa"/>
          </w:tcPr>
          <w:p w:rsidR="00D945FC" w:rsidRDefault="00D945FC" w:rsidP="004930FB">
            <w:r w:rsidRPr="007653E3">
              <w:rPr>
                <w:rFonts w:ascii="Times New Roman" w:hAnsi="Times New Roman"/>
                <w:b/>
                <w:sz w:val="24"/>
                <w:szCs w:val="24"/>
              </w:rPr>
              <w:t>+</w:t>
            </w:r>
          </w:p>
        </w:tc>
        <w:tc>
          <w:tcPr>
            <w:tcW w:w="851" w:type="dxa"/>
          </w:tcPr>
          <w:p w:rsidR="00D945FC" w:rsidRPr="00D945FC" w:rsidRDefault="00D945FC" w:rsidP="004930FB">
            <w:pPr>
              <w:rPr>
                <w:lang w:val="uk-UA"/>
              </w:rPr>
            </w:pPr>
            <w:r>
              <w:rPr>
                <w:rFonts w:ascii="Times New Roman" w:hAnsi="Times New Roman"/>
                <w:b/>
                <w:sz w:val="24"/>
                <w:szCs w:val="24"/>
                <w:lang w:val="uk-UA"/>
              </w:rPr>
              <w:t>+</w:t>
            </w:r>
          </w:p>
        </w:tc>
        <w:tc>
          <w:tcPr>
            <w:tcW w:w="850" w:type="dxa"/>
          </w:tcPr>
          <w:p w:rsidR="00D945FC" w:rsidRDefault="00D945FC" w:rsidP="004930FB">
            <w:r w:rsidRPr="007653E3">
              <w:rPr>
                <w:rFonts w:ascii="Times New Roman" w:hAnsi="Times New Roman"/>
                <w:b/>
                <w:sz w:val="24"/>
                <w:szCs w:val="24"/>
              </w:rPr>
              <w:t>+</w:t>
            </w:r>
          </w:p>
        </w:tc>
        <w:tc>
          <w:tcPr>
            <w:tcW w:w="851" w:type="dxa"/>
          </w:tcPr>
          <w:p w:rsidR="00D945FC" w:rsidRDefault="00D945FC" w:rsidP="004930FB">
            <w:r w:rsidRPr="007653E3">
              <w:rPr>
                <w:rFonts w:ascii="Times New Roman" w:hAnsi="Times New Roman"/>
                <w:b/>
                <w:sz w:val="24"/>
                <w:szCs w:val="24"/>
              </w:rPr>
              <w:t>+</w:t>
            </w:r>
          </w:p>
        </w:tc>
        <w:tc>
          <w:tcPr>
            <w:tcW w:w="850" w:type="dxa"/>
          </w:tcPr>
          <w:p w:rsidR="00D945FC" w:rsidRDefault="00D945FC" w:rsidP="004930FB">
            <w:r w:rsidRPr="007653E3">
              <w:rPr>
                <w:rFonts w:ascii="Times New Roman" w:hAnsi="Times New Roman"/>
                <w:b/>
                <w:sz w:val="24"/>
                <w:szCs w:val="24"/>
              </w:rPr>
              <w:t>+</w:t>
            </w:r>
          </w:p>
        </w:tc>
        <w:tc>
          <w:tcPr>
            <w:tcW w:w="992" w:type="dxa"/>
          </w:tcPr>
          <w:p w:rsidR="00D945FC" w:rsidRPr="00836EDC" w:rsidRDefault="00D945FC" w:rsidP="004930FB">
            <w:pPr>
              <w:spacing w:after="0" w:line="240" w:lineRule="auto"/>
              <w:jc w:val="center"/>
              <w:rPr>
                <w:rFonts w:ascii="Times New Roman" w:hAnsi="Times New Roman"/>
                <w:b/>
                <w:sz w:val="24"/>
                <w:szCs w:val="24"/>
                <w:highlight w:val="yellow"/>
              </w:rPr>
            </w:pPr>
            <w:r w:rsidRPr="00D945FC">
              <w:rPr>
                <w:rFonts w:ascii="Times New Roman" w:hAnsi="Times New Roman"/>
                <w:b/>
                <w:sz w:val="24"/>
                <w:szCs w:val="24"/>
                <w:lang w:val="uk-UA"/>
              </w:rPr>
              <w:t>+</w:t>
            </w:r>
          </w:p>
        </w:tc>
        <w:tc>
          <w:tcPr>
            <w:tcW w:w="851" w:type="dxa"/>
          </w:tcPr>
          <w:p w:rsidR="00D945FC" w:rsidRPr="00836EDC" w:rsidRDefault="00D945FC" w:rsidP="004930FB">
            <w:pPr>
              <w:spacing w:after="0" w:line="240" w:lineRule="auto"/>
              <w:jc w:val="center"/>
              <w:rPr>
                <w:rFonts w:ascii="Times New Roman" w:hAnsi="Times New Roman"/>
                <w:b/>
                <w:sz w:val="24"/>
                <w:szCs w:val="24"/>
                <w:highlight w:val="yellow"/>
              </w:rPr>
            </w:pPr>
          </w:p>
        </w:tc>
        <w:tc>
          <w:tcPr>
            <w:tcW w:w="992" w:type="dxa"/>
          </w:tcPr>
          <w:p w:rsidR="00D945FC" w:rsidRPr="00836EDC" w:rsidRDefault="00D945FC" w:rsidP="004930FB">
            <w:pPr>
              <w:spacing w:after="0" w:line="240" w:lineRule="auto"/>
              <w:jc w:val="center"/>
              <w:rPr>
                <w:rFonts w:ascii="Times New Roman" w:hAnsi="Times New Roman"/>
                <w:b/>
                <w:sz w:val="24"/>
                <w:szCs w:val="24"/>
                <w:highlight w:val="yellow"/>
              </w:rPr>
            </w:pPr>
          </w:p>
        </w:tc>
        <w:tc>
          <w:tcPr>
            <w:tcW w:w="851" w:type="dxa"/>
          </w:tcPr>
          <w:p w:rsidR="00D945FC" w:rsidRPr="00D945FC"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D945FC" w:rsidRPr="00836EDC" w:rsidRDefault="00D945FC" w:rsidP="004930FB">
            <w:pPr>
              <w:spacing w:after="0" w:line="240" w:lineRule="auto"/>
              <w:jc w:val="center"/>
              <w:rPr>
                <w:rFonts w:ascii="Times New Roman" w:hAnsi="Times New Roman"/>
                <w:b/>
                <w:sz w:val="24"/>
                <w:szCs w:val="24"/>
                <w:highlight w:val="yellow"/>
              </w:rPr>
            </w:pPr>
            <w:r w:rsidRPr="00EB107C">
              <w:rPr>
                <w:rFonts w:ascii="Times New Roman" w:hAnsi="Times New Roman"/>
                <w:b/>
                <w:sz w:val="24"/>
                <w:szCs w:val="24"/>
              </w:rPr>
              <w:t>+</w:t>
            </w:r>
          </w:p>
        </w:tc>
      </w:tr>
      <w:tr w:rsidR="00D945FC" w:rsidRPr="00063200" w:rsidTr="004930FB">
        <w:tc>
          <w:tcPr>
            <w:tcW w:w="5245" w:type="dxa"/>
          </w:tcPr>
          <w:p w:rsidR="00D945FC" w:rsidRPr="00AD1F6A" w:rsidRDefault="00D945FC" w:rsidP="00AD1F6A">
            <w:pPr>
              <w:pStyle w:val="a4"/>
              <w:numPr>
                <w:ilvl w:val="0"/>
                <w:numId w:val="30"/>
              </w:numPr>
              <w:tabs>
                <w:tab w:val="left" w:pos="459"/>
              </w:tabs>
              <w:spacing w:before="80" w:after="0" w:line="240" w:lineRule="auto"/>
              <w:ind w:left="0" w:firstLine="0"/>
              <w:jc w:val="both"/>
              <w:rPr>
                <w:rFonts w:ascii="Cambria" w:hAnsi="Cambria"/>
                <w:spacing w:val="-6"/>
              </w:rPr>
            </w:pPr>
            <w:r w:rsidRPr="00AD1F6A">
              <w:rPr>
                <w:rFonts w:ascii="Cambria" w:hAnsi="Cambria"/>
              </w:rPr>
              <w:t xml:space="preserve">Визначати </w:t>
            </w:r>
            <w:r w:rsidRPr="00AD1F6A">
              <w:rPr>
                <w:rFonts w:ascii="Cambria" w:hAnsi="Cambria" w:cs="Cambria"/>
              </w:rPr>
              <w:t xml:space="preserve">геоекономічні стратегії країн та їх регіональні економічні </w:t>
            </w:r>
            <w:proofErr w:type="gramStart"/>
            <w:r w:rsidRPr="00AD1F6A">
              <w:rPr>
                <w:rFonts w:ascii="Cambria" w:hAnsi="Cambria" w:cs="Cambria"/>
              </w:rPr>
              <w:t>пр</w:t>
            </w:r>
            <w:proofErr w:type="gramEnd"/>
            <w:r w:rsidRPr="00AD1F6A">
              <w:rPr>
                <w:rFonts w:ascii="Cambria" w:hAnsi="Cambria" w:cs="Cambria"/>
              </w:rPr>
              <w:t xml:space="preserve">іоритети з урахуванням національних економічних інтересів та безпекової </w:t>
            </w:r>
            <w:r w:rsidRPr="00AD1F6A">
              <w:rPr>
                <w:rFonts w:ascii="Cambria" w:hAnsi="Cambria" w:cs="Cambria"/>
                <w:noProof/>
                <w:spacing w:val="-6"/>
              </w:rPr>
              <w:t>компонтенти міжнародних економічних відносин</w:t>
            </w:r>
            <w:r w:rsidRPr="00AD1F6A">
              <w:rPr>
                <w:rFonts w:ascii="Cambria" w:hAnsi="Cambria" w:cs="Cambria"/>
                <w:spacing w:val="-6"/>
              </w:rPr>
              <w:t>в контексті глобальних проблем людства і асиметричності розподілу світових ресурсів.</w:t>
            </w:r>
          </w:p>
        </w:tc>
        <w:tc>
          <w:tcPr>
            <w:tcW w:w="709" w:type="dxa"/>
          </w:tcPr>
          <w:p w:rsidR="00D945FC" w:rsidRDefault="00D945FC" w:rsidP="004930FB"/>
        </w:tc>
        <w:tc>
          <w:tcPr>
            <w:tcW w:w="709" w:type="dxa"/>
          </w:tcPr>
          <w:p w:rsidR="00D945FC" w:rsidRDefault="00D945FC" w:rsidP="004930FB">
            <w:r w:rsidRPr="00D57DE8">
              <w:rPr>
                <w:rFonts w:ascii="Times New Roman" w:hAnsi="Times New Roman"/>
                <w:b/>
                <w:sz w:val="24"/>
                <w:szCs w:val="24"/>
              </w:rPr>
              <w:t>+</w:t>
            </w:r>
          </w:p>
        </w:tc>
        <w:tc>
          <w:tcPr>
            <w:tcW w:w="850" w:type="dxa"/>
          </w:tcPr>
          <w:p w:rsidR="00D945FC" w:rsidRDefault="00D945FC" w:rsidP="004930FB">
            <w:r w:rsidRPr="00D57DE8">
              <w:rPr>
                <w:rFonts w:ascii="Times New Roman" w:hAnsi="Times New Roman"/>
                <w:b/>
                <w:sz w:val="24"/>
                <w:szCs w:val="24"/>
              </w:rPr>
              <w:t>+</w:t>
            </w:r>
          </w:p>
        </w:tc>
        <w:tc>
          <w:tcPr>
            <w:tcW w:w="851" w:type="dxa"/>
          </w:tcPr>
          <w:p w:rsidR="00D945FC" w:rsidRDefault="00D945FC" w:rsidP="004930FB"/>
        </w:tc>
        <w:tc>
          <w:tcPr>
            <w:tcW w:w="850" w:type="dxa"/>
          </w:tcPr>
          <w:p w:rsidR="00D945FC" w:rsidRDefault="00D945FC" w:rsidP="004930FB"/>
        </w:tc>
        <w:tc>
          <w:tcPr>
            <w:tcW w:w="851" w:type="dxa"/>
          </w:tcPr>
          <w:p w:rsidR="00D945FC" w:rsidRDefault="00D945FC" w:rsidP="004930FB">
            <w:r w:rsidRPr="00D945FC">
              <w:rPr>
                <w:rFonts w:ascii="Times New Roman" w:hAnsi="Times New Roman"/>
                <w:b/>
                <w:sz w:val="24"/>
                <w:szCs w:val="24"/>
                <w:lang w:val="uk-UA"/>
              </w:rPr>
              <w:t>+</w:t>
            </w:r>
          </w:p>
        </w:tc>
        <w:tc>
          <w:tcPr>
            <w:tcW w:w="850" w:type="dxa"/>
          </w:tcPr>
          <w:p w:rsidR="00D945FC" w:rsidRDefault="00D945FC" w:rsidP="004930FB"/>
        </w:tc>
        <w:tc>
          <w:tcPr>
            <w:tcW w:w="992" w:type="dxa"/>
          </w:tcPr>
          <w:p w:rsidR="00D945FC" w:rsidRDefault="00D945FC" w:rsidP="004930FB"/>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r>
      <w:tr w:rsidR="00D945FC" w:rsidRPr="00063200" w:rsidTr="004930FB">
        <w:tc>
          <w:tcPr>
            <w:tcW w:w="5245" w:type="dxa"/>
          </w:tcPr>
          <w:p w:rsidR="00D945FC" w:rsidRPr="00AD1F6A" w:rsidRDefault="00D945FC" w:rsidP="00AD1F6A">
            <w:pPr>
              <w:pStyle w:val="a4"/>
              <w:numPr>
                <w:ilvl w:val="0"/>
                <w:numId w:val="30"/>
              </w:numPr>
              <w:tabs>
                <w:tab w:val="left" w:pos="459"/>
              </w:tabs>
              <w:spacing w:before="80" w:after="0" w:line="240" w:lineRule="auto"/>
              <w:ind w:left="0" w:firstLine="0"/>
              <w:jc w:val="both"/>
              <w:rPr>
                <w:rFonts w:ascii="Cambria" w:hAnsi="Cambria"/>
                <w:spacing w:val="-6"/>
              </w:rPr>
            </w:pPr>
            <w:r w:rsidRPr="00AD1F6A">
              <w:rPr>
                <w:rFonts w:ascii="Cambria" w:hAnsi="Cambria" w:cs="Cambria"/>
                <w:noProof/>
                <w:spacing w:val="-6"/>
              </w:rPr>
              <w:t xml:space="preserve">Ідентифікувати зміни кон’юнктури ринків під дією невизначених факторів, здійснювати їх компаративний аналіз, критично оцінювати наслідки продукованих ідей та прийнятих рішень з </w:t>
            </w:r>
            <w:r w:rsidRPr="00AD1F6A">
              <w:rPr>
                <w:rFonts w:ascii="Cambria" w:hAnsi="Cambria" w:cs="Cambria"/>
                <w:noProof/>
                <w:spacing w:val="-6"/>
              </w:rPr>
              <w:lastRenderedPageBreak/>
              <w:t xml:space="preserve">метою прогнозування </w:t>
            </w:r>
            <w:r w:rsidRPr="00AD1F6A">
              <w:rPr>
                <w:rFonts w:ascii="Cambria" w:hAnsi="Cambria" w:cs="Cambria"/>
              </w:rPr>
              <w:t>тенденції розвитку глобальних ринкі</w:t>
            </w:r>
            <w:proofErr w:type="gramStart"/>
            <w:r w:rsidRPr="00AD1F6A">
              <w:rPr>
                <w:rFonts w:ascii="Cambria" w:hAnsi="Cambria" w:cs="Cambria"/>
              </w:rPr>
              <w:t>в</w:t>
            </w:r>
            <w:proofErr w:type="gramEnd"/>
          </w:p>
        </w:tc>
        <w:tc>
          <w:tcPr>
            <w:tcW w:w="709"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709"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0"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850"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0"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p>
        </w:tc>
      </w:tr>
      <w:tr w:rsidR="00D945FC" w:rsidRPr="00063200" w:rsidTr="004930FB">
        <w:tc>
          <w:tcPr>
            <w:tcW w:w="5245" w:type="dxa"/>
          </w:tcPr>
          <w:p w:rsidR="00D945FC" w:rsidRPr="00AD1F6A" w:rsidRDefault="00D945FC" w:rsidP="00AD1F6A">
            <w:pPr>
              <w:pStyle w:val="a4"/>
              <w:numPr>
                <w:ilvl w:val="0"/>
                <w:numId w:val="30"/>
              </w:numPr>
              <w:spacing w:after="0" w:line="240" w:lineRule="auto"/>
              <w:ind w:left="0" w:firstLine="0"/>
              <w:jc w:val="both"/>
              <w:rPr>
                <w:rFonts w:ascii="Times New Roman" w:hAnsi="Times New Roman" w:cs="Times New Roman"/>
                <w:spacing w:val="-6"/>
                <w:lang w:val="uk-UA"/>
              </w:rPr>
            </w:pPr>
            <w:r w:rsidRPr="00AD1F6A">
              <w:rPr>
                <w:rFonts w:ascii="Cambria" w:hAnsi="Cambria" w:cs="Cambria"/>
                <w:lang w:val="uk-UA"/>
              </w:rPr>
              <w:lastRenderedPageBreak/>
              <w:t xml:space="preserve">Усвідомлювати необхідність самонавчання впродовж усього життя та постійного самовдосконалення; прагнути професійного зростання, проявляти толерантність та готовність до інноваційних змін, та  застосування </w:t>
            </w:r>
            <w:r w:rsidRPr="00AD1F6A">
              <w:rPr>
                <w:rFonts w:ascii="Cambria" w:hAnsi="Cambria"/>
                <w:lang w:val="uk-UA"/>
              </w:rPr>
              <w:t xml:space="preserve"> міждисциплінарного підходу у формуванні знань.</w:t>
            </w:r>
          </w:p>
        </w:tc>
        <w:tc>
          <w:tcPr>
            <w:tcW w:w="709" w:type="dxa"/>
          </w:tcPr>
          <w:p w:rsidR="00D945FC" w:rsidRDefault="00D945FC" w:rsidP="004930FB">
            <w:r w:rsidRPr="00665D13">
              <w:rPr>
                <w:rFonts w:ascii="Times New Roman" w:hAnsi="Times New Roman"/>
                <w:b/>
                <w:sz w:val="24"/>
                <w:szCs w:val="24"/>
              </w:rPr>
              <w:t>+</w:t>
            </w:r>
          </w:p>
        </w:tc>
        <w:tc>
          <w:tcPr>
            <w:tcW w:w="709" w:type="dxa"/>
          </w:tcPr>
          <w:p w:rsidR="00D945FC" w:rsidRDefault="00D945FC" w:rsidP="004930FB">
            <w:r w:rsidRPr="00665D13">
              <w:rPr>
                <w:rFonts w:ascii="Times New Roman" w:hAnsi="Times New Roman"/>
                <w:b/>
                <w:sz w:val="24"/>
                <w:szCs w:val="24"/>
              </w:rPr>
              <w:t>+</w:t>
            </w:r>
          </w:p>
        </w:tc>
        <w:tc>
          <w:tcPr>
            <w:tcW w:w="850" w:type="dxa"/>
          </w:tcPr>
          <w:p w:rsidR="00D945FC" w:rsidRDefault="00D945FC" w:rsidP="004930FB">
            <w:r w:rsidRPr="00665D13">
              <w:rPr>
                <w:rFonts w:ascii="Times New Roman" w:hAnsi="Times New Roman"/>
                <w:b/>
                <w:sz w:val="24"/>
                <w:szCs w:val="24"/>
              </w:rPr>
              <w:t>+</w:t>
            </w:r>
          </w:p>
        </w:tc>
        <w:tc>
          <w:tcPr>
            <w:tcW w:w="851" w:type="dxa"/>
          </w:tcPr>
          <w:p w:rsidR="00D945FC" w:rsidRDefault="00D945FC" w:rsidP="004930FB">
            <w:r w:rsidRPr="00665D13">
              <w:rPr>
                <w:rFonts w:ascii="Times New Roman" w:hAnsi="Times New Roman"/>
                <w:b/>
                <w:sz w:val="24"/>
                <w:szCs w:val="24"/>
              </w:rPr>
              <w:t>+</w:t>
            </w:r>
          </w:p>
        </w:tc>
        <w:tc>
          <w:tcPr>
            <w:tcW w:w="850" w:type="dxa"/>
          </w:tcPr>
          <w:p w:rsidR="00D945FC" w:rsidRDefault="00D945FC" w:rsidP="004930FB">
            <w:r w:rsidRPr="00665D13">
              <w:rPr>
                <w:rFonts w:ascii="Times New Roman" w:hAnsi="Times New Roman"/>
                <w:b/>
                <w:sz w:val="24"/>
                <w:szCs w:val="24"/>
              </w:rPr>
              <w:t>+</w:t>
            </w:r>
          </w:p>
        </w:tc>
        <w:tc>
          <w:tcPr>
            <w:tcW w:w="851" w:type="dxa"/>
          </w:tcPr>
          <w:p w:rsidR="00D945FC" w:rsidRDefault="00D945FC" w:rsidP="004930FB">
            <w:r w:rsidRPr="00665D13">
              <w:rPr>
                <w:rFonts w:ascii="Times New Roman" w:hAnsi="Times New Roman"/>
                <w:b/>
                <w:sz w:val="24"/>
                <w:szCs w:val="24"/>
              </w:rPr>
              <w:t>+</w:t>
            </w:r>
          </w:p>
        </w:tc>
        <w:tc>
          <w:tcPr>
            <w:tcW w:w="850" w:type="dxa"/>
          </w:tcPr>
          <w:p w:rsidR="00D945FC" w:rsidRDefault="00D945FC" w:rsidP="004930FB">
            <w:r w:rsidRPr="00665D13">
              <w:rPr>
                <w:rFonts w:ascii="Times New Roman" w:hAnsi="Times New Roman"/>
                <w:b/>
                <w:sz w:val="24"/>
                <w:szCs w:val="24"/>
              </w:rPr>
              <w:t>+</w:t>
            </w:r>
          </w:p>
        </w:tc>
        <w:tc>
          <w:tcPr>
            <w:tcW w:w="992" w:type="dxa"/>
          </w:tcPr>
          <w:p w:rsidR="00D945FC" w:rsidRDefault="00D945FC" w:rsidP="004930FB">
            <w:r w:rsidRPr="00665D13">
              <w:rPr>
                <w:rFonts w:ascii="Times New Roman" w:hAnsi="Times New Roman"/>
                <w:b/>
                <w:sz w:val="24"/>
                <w:szCs w:val="24"/>
              </w:rPr>
              <w:t>+</w:t>
            </w: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851"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c>
          <w:tcPr>
            <w:tcW w:w="992" w:type="dxa"/>
          </w:tcPr>
          <w:p w:rsidR="00D945FC" w:rsidRPr="00063200" w:rsidRDefault="00D945FC" w:rsidP="004930FB">
            <w:pPr>
              <w:spacing w:after="0" w:line="240" w:lineRule="auto"/>
              <w:jc w:val="center"/>
              <w:rPr>
                <w:rFonts w:ascii="Times New Roman" w:hAnsi="Times New Roman"/>
                <w:b/>
                <w:sz w:val="24"/>
                <w:szCs w:val="24"/>
                <w:highlight w:val="yellow"/>
                <w:lang w:val="uk-UA"/>
              </w:rPr>
            </w:pPr>
            <w:r w:rsidRPr="00D945FC">
              <w:rPr>
                <w:rFonts w:ascii="Times New Roman" w:hAnsi="Times New Roman"/>
                <w:b/>
                <w:sz w:val="24"/>
                <w:szCs w:val="24"/>
                <w:lang w:val="uk-UA"/>
              </w:rPr>
              <w:t>+</w:t>
            </w:r>
          </w:p>
        </w:tc>
      </w:tr>
    </w:tbl>
    <w:p w:rsidR="00D6256E" w:rsidRPr="00AD1F6A" w:rsidRDefault="00D6256E" w:rsidP="00AD1F6A">
      <w:pPr>
        <w:spacing w:after="0" w:line="240" w:lineRule="auto"/>
        <w:ind w:left="360"/>
        <w:rPr>
          <w:rFonts w:ascii="Times New Roman" w:hAnsi="Times New Roman" w:cs="Times New Roman"/>
          <w:b/>
          <w:sz w:val="28"/>
          <w:szCs w:val="28"/>
          <w:lang w:val="uk-UA"/>
        </w:rPr>
      </w:pPr>
    </w:p>
    <w:p w:rsidR="00D6256E" w:rsidRDefault="00D6256E" w:rsidP="00D6256E">
      <w:pPr>
        <w:spacing w:after="0" w:line="240" w:lineRule="auto"/>
        <w:ind w:left="360"/>
        <w:jc w:val="center"/>
        <w:rPr>
          <w:rFonts w:ascii="Times New Roman" w:hAnsi="Times New Roman" w:cs="Times New Roman"/>
          <w:b/>
          <w:sz w:val="28"/>
          <w:szCs w:val="28"/>
          <w:lang w:val="uk-UA"/>
        </w:rPr>
      </w:pPr>
    </w:p>
    <w:p w:rsidR="006F42D4" w:rsidRDefault="006F42D4" w:rsidP="00BD1BA6">
      <w:pPr>
        <w:spacing w:after="0" w:line="240" w:lineRule="auto"/>
        <w:ind w:left="360"/>
        <w:jc w:val="center"/>
        <w:rPr>
          <w:rFonts w:ascii="Times New Roman" w:hAnsi="Times New Roman" w:cs="Times New Roman"/>
          <w:b/>
          <w:sz w:val="28"/>
          <w:szCs w:val="28"/>
          <w:lang w:val="uk-UA"/>
        </w:rPr>
      </w:pPr>
    </w:p>
    <w:sectPr w:rsidR="006F42D4" w:rsidSect="006F42D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687"/>
    <w:multiLevelType w:val="hybridMultilevel"/>
    <w:tmpl w:val="6C043B76"/>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194247"/>
    <w:multiLevelType w:val="multilevel"/>
    <w:tmpl w:val="5498064B"/>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8CA5780"/>
    <w:multiLevelType w:val="hybridMultilevel"/>
    <w:tmpl w:val="B218DE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C546E"/>
    <w:multiLevelType w:val="hybridMultilevel"/>
    <w:tmpl w:val="70303A36"/>
    <w:lvl w:ilvl="0" w:tplc="A0B6F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5266"/>
    <w:multiLevelType w:val="hybridMultilevel"/>
    <w:tmpl w:val="037AD9CC"/>
    <w:lvl w:ilvl="0" w:tplc="29ECB994">
      <w:start w:val="1"/>
      <w:numFmt w:val="decimal"/>
      <w:lvlText w:val="%1."/>
      <w:lvlJc w:val="left"/>
      <w:pPr>
        <w:ind w:left="720" w:hanging="360"/>
      </w:pPr>
      <w:rPr>
        <w:rFonts w:cs="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71ACE"/>
    <w:multiLevelType w:val="hybridMultilevel"/>
    <w:tmpl w:val="167877A0"/>
    <w:lvl w:ilvl="0" w:tplc="BB3208B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nsid w:val="1CC44453"/>
    <w:multiLevelType w:val="hybridMultilevel"/>
    <w:tmpl w:val="D72678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E871AB"/>
    <w:multiLevelType w:val="hybridMultilevel"/>
    <w:tmpl w:val="B218DE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8842F9"/>
    <w:multiLevelType w:val="hybridMultilevel"/>
    <w:tmpl w:val="B218DE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548DC"/>
    <w:multiLevelType w:val="multilevel"/>
    <w:tmpl w:val="16A2C1A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32F7071"/>
    <w:multiLevelType w:val="multilevel"/>
    <w:tmpl w:val="5498064B"/>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D137D0D"/>
    <w:multiLevelType w:val="multilevel"/>
    <w:tmpl w:val="2D137D0D"/>
    <w:lvl w:ilvl="0">
      <w:start w:val="5"/>
      <w:numFmt w:val="bullet"/>
      <w:lvlText w:val="-"/>
      <w:lvlJc w:val="left"/>
      <w:pPr>
        <w:ind w:left="720" w:hanging="360"/>
      </w:pPr>
      <w:rPr>
        <w:rFonts w:ascii="Calibri Light" w:eastAsia="Times New Roman"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F90684F"/>
    <w:multiLevelType w:val="hybridMultilevel"/>
    <w:tmpl w:val="BCF8F55C"/>
    <w:lvl w:ilvl="0" w:tplc="849266E8">
      <w:start w:val="1"/>
      <w:numFmt w:val="decimal"/>
      <w:lvlText w:val="%1."/>
      <w:lvlJc w:val="left"/>
      <w:pPr>
        <w:ind w:left="394" w:hanging="360"/>
      </w:pPr>
      <w:rPr>
        <w:rFonts w:hint="default"/>
        <w:lang w:val="uk-UA"/>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0030E96"/>
    <w:multiLevelType w:val="hybridMultilevel"/>
    <w:tmpl w:val="8764B0E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7A2094F"/>
    <w:multiLevelType w:val="hybridMultilevel"/>
    <w:tmpl w:val="B218DE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B50DB7"/>
    <w:multiLevelType w:val="hybridMultilevel"/>
    <w:tmpl w:val="C82CBD00"/>
    <w:lvl w:ilvl="0" w:tplc="9FDADC5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A4572"/>
    <w:multiLevelType w:val="hybridMultilevel"/>
    <w:tmpl w:val="E230DE38"/>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nsid w:val="46DC1E6A"/>
    <w:multiLevelType w:val="hybridMultilevel"/>
    <w:tmpl w:val="45F642E8"/>
    <w:lvl w:ilvl="0" w:tplc="B6BE2866">
      <w:start w:val="1"/>
      <w:numFmt w:val="decimal"/>
      <w:lvlText w:val="%1."/>
      <w:lvlJc w:val="left"/>
      <w:pPr>
        <w:ind w:left="720" w:hanging="360"/>
      </w:pPr>
      <w:rPr>
        <w:rFonts w:cs="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1545D"/>
    <w:multiLevelType w:val="hybridMultilevel"/>
    <w:tmpl w:val="9594E0A0"/>
    <w:lvl w:ilvl="0" w:tplc="368880E0">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435"/>
        </w:tabs>
        <w:ind w:left="-435" w:hanging="360"/>
      </w:pPr>
      <w:rPr>
        <w:rFonts w:ascii="Courier New" w:hAnsi="Courier New" w:cs="Courier New" w:hint="default"/>
      </w:rPr>
    </w:lvl>
    <w:lvl w:ilvl="2" w:tplc="04220005" w:tentative="1">
      <w:start w:val="1"/>
      <w:numFmt w:val="bullet"/>
      <w:lvlText w:val=""/>
      <w:lvlJc w:val="left"/>
      <w:pPr>
        <w:tabs>
          <w:tab w:val="num" w:pos="285"/>
        </w:tabs>
        <w:ind w:left="285" w:hanging="360"/>
      </w:pPr>
      <w:rPr>
        <w:rFonts w:ascii="Wingdings" w:hAnsi="Wingdings" w:hint="default"/>
      </w:rPr>
    </w:lvl>
    <w:lvl w:ilvl="3" w:tplc="04220001" w:tentative="1">
      <w:start w:val="1"/>
      <w:numFmt w:val="bullet"/>
      <w:lvlText w:val=""/>
      <w:lvlJc w:val="left"/>
      <w:pPr>
        <w:tabs>
          <w:tab w:val="num" w:pos="1005"/>
        </w:tabs>
        <w:ind w:left="1005" w:hanging="360"/>
      </w:pPr>
      <w:rPr>
        <w:rFonts w:ascii="Symbol" w:hAnsi="Symbol" w:hint="default"/>
      </w:rPr>
    </w:lvl>
    <w:lvl w:ilvl="4" w:tplc="04220003" w:tentative="1">
      <w:start w:val="1"/>
      <w:numFmt w:val="bullet"/>
      <w:lvlText w:val="o"/>
      <w:lvlJc w:val="left"/>
      <w:pPr>
        <w:tabs>
          <w:tab w:val="num" w:pos="1725"/>
        </w:tabs>
        <w:ind w:left="1725" w:hanging="360"/>
      </w:pPr>
      <w:rPr>
        <w:rFonts w:ascii="Courier New" w:hAnsi="Courier New" w:cs="Courier New" w:hint="default"/>
      </w:rPr>
    </w:lvl>
    <w:lvl w:ilvl="5" w:tplc="04220005" w:tentative="1">
      <w:start w:val="1"/>
      <w:numFmt w:val="bullet"/>
      <w:lvlText w:val=""/>
      <w:lvlJc w:val="left"/>
      <w:pPr>
        <w:tabs>
          <w:tab w:val="num" w:pos="2445"/>
        </w:tabs>
        <w:ind w:left="2445" w:hanging="360"/>
      </w:pPr>
      <w:rPr>
        <w:rFonts w:ascii="Wingdings" w:hAnsi="Wingdings" w:hint="default"/>
      </w:rPr>
    </w:lvl>
    <w:lvl w:ilvl="6" w:tplc="04220001" w:tentative="1">
      <w:start w:val="1"/>
      <w:numFmt w:val="bullet"/>
      <w:lvlText w:val=""/>
      <w:lvlJc w:val="left"/>
      <w:pPr>
        <w:tabs>
          <w:tab w:val="num" w:pos="3165"/>
        </w:tabs>
        <w:ind w:left="3165" w:hanging="360"/>
      </w:pPr>
      <w:rPr>
        <w:rFonts w:ascii="Symbol" w:hAnsi="Symbol" w:hint="default"/>
      </w:rPr>
    </w:lvl>
    <w:lvl w:ilvl="7" w:tplc="04220003" w:tentative="1">
      <w:start w:val="1"/>
      <w:numFmt w:val="bullet"/>
      <w:lvlText w:val="o"/>
      <w:lvlJc w:val="left"/>
      <w:pPr>
        <w:tabs>
          <w:tab w:val="num" w:pos="3885"/>
        </w:tabs>
        <w:ind w:left="3885" w:hanging="360"/>
      </w:pPr>
      <w:rPr>
        <w:rFonts w:ascii="Courier New" w:hAnsi="Courier New" w:cs="Courier New" w:hint="default"/>
      </w:rPr>
    </w:lvl>
    <w:lvl w:ilvl="8" w:tplc="04220005" w:tentative="1">
      <w:start w:val="1"/>
      <w:numFmt w:val="bullet"/>
      <w:lvlText w:val=""/>
      <w:lvlJc w:val="left"/>
      <w:pPr>
        <w:tabs>
          <w:tab w:val="num" w:pos="4605"/>
        </w:tabs>
        <w:ind w:left="4605" w:hanging="360"/>
      </w:pPr>
      <w:rPr>
        <w:rFonts w:ascii="Wingdings" w:hAnsi="Wingdings" w:hint="default"/>
      </w:rPr>
    </w:lvl>
  </w:abstractNum>
  <w:abstractNum w:abstractNumId="19">
    <w:nsid w:val="4D464D88"/>
    <w:multiLevelType w:val="multilevel"/>
    <w:tmpl w:val="4D464D8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498064B"/>
    <w:multiLevelType w:val="multilevel"/>
    <w:tmpl w:val="5498064B"/>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744B33B"/>
    <w:multiLevelType w:val="singleLevel"/>
    <w:tmpl w:val="5744B33B"/>
    <w:lvl w:ilvl="0">
      <w:start w:val="1"/>
      <w:numFmt w:val="decimal"/>
      <w:lvlText w:val="%1."/>
      <w:lvlJc w:val="left"/>
      <w:pPr>
        <w:tabs>
          <w:tab w:val="num" w:pos="1701"/>
        </w:tabs>
        <w:ind w:left="1701" w:hanging="425"/>
      </w:pPr>
      <w:rPr>
        <w:rFonts w:cs="Times New Roman" w:hint="default"/>
      </w:rPr>
    </w:lvl>
  </w:abstractNum>
  <w:abstractNum w:abstractNumId="22">
    <w:nsid w:val="58DD4C99"/>
    <w:multiLevelType w:val="hybridMultilevel"/>
    <w:tmpl w:val="104C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801243"/>
    <w:multiLevelType w:val="multilevel"/>
    <w:tmpl w:val="8C180042"/>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E065406"/>
    <w:multiLevelType w:val="multilevel"/>
    <w:tmpl w:val="5498064B"/>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3B96FC4"/>
    <w:multiLevelType w:val="hybridMultilevel"/>
    <w:tmpl w:val="6C50B1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7717CB"/>
    <w:multiLevelType w:val="hybridMultilevel"/>
    <w:tmpl w:val="AE081C02"/>
    <w:lvl w:ilvl="0" w:tplc="A0B6F9B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247C1"/>
    <w:multiLevelType w:val="hybridMultilevel"/>
    <w:tmpl w:val="ADCAB9C0"/>
    <w:lvl w:ilvl="0" w:tplc="A0B6F9B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5C3901"/>
    <w:multiLevelType w:val="hybridMultilevel"/>
    <w:tmpl w:val="6A7EEF72"/>
    <w:lvl w:ilvl="0" w:tplc="0E7AA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6A18A5"/>
    <w:multiLevelType w:val="hybridMultilevel"/>
    <w:tmpl w:val="708C3D52"/>
    <w:lvl w:ilvl="0" w:tplc="A0B6F9B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15"/>
  </w:num>
  <w:num w:numId="4">
    <w:abstractNumId w:val="19"/>
  </w:num>
  <w:num w:numId="5">
    <w:abstractNumId w:val="21"/>
  </w:num>
  <w:num w:numId="6">
    <w:abstractNumId w:val="20"/>
  </w:num>
  <w:num w:numId="7">
    <w:abstractNumId w:val="25"/>
  </w:num>
  <w:num w:numId="8">
    <w:abstractNumId w:val="11"/>
  </w:num>
  <w:num w:numId="9">
    <w:abstractNumId w:val="23"/>
  </w:num>
  <w:num w:numId="10">
    <w:abstractNumId w:val="6"/>
  </w:num>
  <w:num w:numId="11">
    <w:abstractNumId w:val="14"/>
  </w:num>
  <w:num w:numId="12">
    <w:abstractNumId w:val="5"/>
  </w:num>
  <w:num w:numId="13">
    <w:abstractNumId w:val="18"/>
  </w:num>
  <w:num w:numId="14">
    <w:abstractNumId w:val="12"/>
  </w:num>
  <w:num w:numId="15">
    <w:abstractNumId w:val="8"/>
  </w:num>
  <w:num w:numId="16">
    <w:abstractNumId w:val="2"/>
  </w:num>
  <w:num w:numId="17">
    <w:abstractNumId w:val="7"/>
  </w:num>
  <w:num w:numId="18">
    <w:abstractNumId w:val="1"/>
  </w:num>
  <w:num w:numId="19">
    <w:abstractNumId w:val="24"/>
  </w:num>
  <w:num w:numId="20">
    <w:abstractNumId w:val="10"/>
  </w:num>
  <w:num w:numId="21">
    <w:abstractNumId w:val="13"/>
  </w:num>
  <w:num w:numId="22">
    <w:abstractNumId w:val="16"/>
  </w:num>
  <w:num w:numId="23">
    <w:abstractNumId w:val="0"/>
  </w:num>
  <w:num w:numId="24">
    <w:abstractNumId w:val="26"/>
  </w:num>
  <w:num w:numId="25">
    <w:abstractNumId w:val="22"/>
  </w:num>
  <w:num w:numId="26">
    <w:abstractNumId w:val="4"/>
  </w:num>
  <w:num w:numId="27">
    <w:abstractNumId w:val="17"/>
  </w:num>
  <w:num w:numId="28">
    <w:abstractNumId w:val="27"/>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2"/>
  </w:compat>
  <w:rsids>
    <w:rsidRoot w:val="004F28C5"/>
    <w:rsid w:val="0000114C"/>
    <w:rsid w:val="000030AF"/>
    <w:rsid w:val="0000535E"/>
    <w:rsid w:val="000068AE"/>
    <w:rsid w:val="00007B73"/>
    <w:rsid w:val="00017D18"/>
    <w:rsid w:val="00021071"/>
    <w:rsid w:val="00023784"/>
    <w:rsid w:val="00031E1A"/>
    <w:rsid w:val="0003754C"/>
    <w:rsid w:val="00041EE2"/>
    <w:rsid w:val="0004477B"/>
    <w:rsid w:val="00054DA7"/>
    <w:rsid w:val="00057AE1"/>
    <w:rsid w:val="000612F8"/>
    <w:rsid w:val="00063200"/>
    <w:rsid w:val="00064B20"/>
    <w:rsid w:val="000710A3"/>
    <w:rsid w:val="000734D0"/>
    <w:rsid w:val="000752DB"/>
    <w:rsid w:val="000764B9"/>
    <w:rsid w:val="00085808"/>
    <w:rsid w:val="00086403"/>
    <w:rsid w:val="00091133"/>
    <w:rsid w:val="00092D0B"/>
    <w:rsid w:val="000955EB"/>
    <w:rsid w:val="0009681F"/>
    <w:rsid w:val="00097773"/>
    <w:rsid w:val="000A528A"/>
    <w:rsid w:val="000A6617"/>
    <w:rsid w:val="000B231F"/>
    <w:rsid w:val="000B2B10"/>
    <w:rsid w:val="000B2EF5"/>
    <w:rsid w:val="000C10AB"/>
    <w:rsid w:val="000C5A68"/>
    <w:rsid w:val="000D377E"/>
    <w:rsid w:val="000D71E6"/>
    <w:rsid w:val="000E0729"/>
    <w:rsid w:val="000E602B"/>
    <w:rsid w:val="000F068E"/>
    <w:rsid w:val="000F28B3"/>
    <w:rsid w:val="000F63F7"/>
    <w:rsid w:val="00102CD0"/>
    <w:rsid w:val="00106CF9"/>
    <w:rsid w:val="0011587B"/>
    <w:rsid w:val="00115D93"/>
    <w:rsid w:val="00120EAB"/>
    <w:rsid w:val="0012583D"/>
    <w:rsid w:val="00136A70"/>
    <w:rsid w:val="00137721"/>
    <w:rsid w:val="00144E8F"/>
    <w:rsid w:val="001530F7"/>
    <w:rsid w:val="00155A18"/>
    <w:rsid w:val="00156812"/>
    <w:rsid w:val="00164BE0"/>
    <w:rsid w:val="00166DC9"/>
    <w:rsid w:val="00170231"/>
    <w:rsid w:val="00171557"/>
    <w:rsid w:val="00172D5E"/>
    <w:rsid w:val="0017533C"/>
    <w:rsid w:val="00182027"/>
    <w:rsid w:val="00182658"/>
    <w:rsid w:val="00191159"/>
    <w:rsid w:val="00191B65"/>
    <w:rsid w:val="001933F8"/>
    <w:rsid w:val="001A3360"/>
    <w:rsid w:val="001A53DC"/>
    <w:rsid w:val="001B103F"/>
    <w:rsid w:val="001B6FD8"/>
    <w:rsid w:val="001D14CC"/>
    <w:rsid w:val="001D2286"/>
    <w:rsid w:val="001D5E15"/>
    <w:rsid w:val="001D6AE8"/>
    <w:rsid w:val="001E5155"/>
    <w:rsid w:val="001F144B"/>
    <w:rsid w:val="001F3696"/>
    <w:rsid w:val="001F6976"/>
    <w:rsid w:val="00200285"/>
    <w:rsid w:val="0021364B"/>
    <w:rsid w:val="002152A8"/>
    <w:rsid w:val="00216B03"/>
    <w:rsid w:val="002204E9"/>
    <w:rsid w:val="00226E5D"/>
    <w:rsid w:val="00231D28"/>
    <w:rsid w:val="00234F5C"/>
    <w:rsid w:val="002350DF"/>
    <w:rsid w:val="00240757"/>
    <w:rsid w:val="00245968"/>
    <w:rsid w:val="0024768F"/>
    <w:rsid w:val="00247E98"/>
    <w:rsid w:val="002504AB"/>
    <w:rsid w:val="00252EDD"/>
    <w:rsid w:val="00254AE8"/>
    <w:rsid w:val="00254CE9"/>
    <w:rsid w:val="00260162"/>
    <w:rsid w:val="00260DDD"/>
    <w:rsid w:val="00262381"/>
    <w:rsid w:val="00263F3A"/>
    <w:rsid w:val="00271F2C"/>
    <w:rsid w:val="002762C6"/>
    <w:rsid w:val="002762D7"/>
    <w:rsid w:val="002842E3"/>
    <w:rsid w:val="00284629"/>
    <w:rsid w:val="00284A2A"/>
    <w:rsid w:val="0028769C"/>
    <w:rsid w:val="00290E3D"/>
    <w:rsid w:val="00294FE6"/>
    <w:rsid w:val="002A0386"/>
    <w:rsid w:val="002A0D15"/>
    <w:rsid w:val="002A6D3E"/>
    <w:rsid w:val="002B1F9D"/>
    <w:rsid w:val="002B2D22"/>
    <w:rsid w:val="002B4D52"/>
    <w:rsid w:val="002D073E"/>
    <w:rsid w:val="002D784D"/>
    <w:rsid w:val="002E0DDE"/>
    <w:rsid w:val="002F4B26"/>
    <w:rsid w:val="00303586"/>
    <w:rsid w:val="0031108F"/>
    <w:rsid w:val="0031109C"/>
    <w:rsid w:val="00314586"/>
    <w:rsid w:val="00324FBD"/>
    <w:rsid w:val="003316CD"/>
    <w:rsid w:val="003316E9"/>
    <w:rsid w:val="00331786"/>
    <w:rsid w:val="00331D10"/>
    <w:rsid w:val="00332ACF"/>
    <w:rsid w:val="00334777"/>
    <w:rsid w:val="003404DA"/>
    <w:rsid w:val="003433C9"/>
    <w:rsid w:val="003438BC"/>
    <w:rsid w:val="0036348E"/>
    <w:rsid w:val="0036502D"/>
    <w:rsid w:val="00370D6D"/>
    <w:rsid w:val="00371696"/>
    <w:rsid w:val="00383CEC"/>
    <w:rsid w:val="00386882"/>
    <w:rsid w:val="00390CF6"/>
    <w:rsid w:val="003961F3"/>
    <w:rsid w:val="003979AF"/>
    <w:rsid w:val="003A5002"/>
    <w:rsid w:val="003B188C"/>
    <w:rsid w:val="003C00A5"/>
    <w:rsid w:val="003C0702"/>
    <w:rsid w:val="003C3914"/>
    <w:rsid w:val="003C4E47"/>
    <w:rsid w:val="003D2C1C"/>
    <w:rsid w:val="003E56B9"/>
    <w:rsid w:val="003F2FDF"/>
    <w:rsid w:val="003F36E2"/>
    <w:rsid w:val="003F431B"/>
    <w:rsid w:val="003F514A"/>
    <w:rsid w:val="003F6FF8"/>
    <w:rsid w:val="003F7DA4"/>
    <w:rsid w:val="00403D15"/>
    <w:rsid w:val="0040557D"/>
    <w:rsid w:val="00411E09"/>
    <w:rsid w:val="00417EE3"/>
    <w:rsid w:val="00435798"/>
    <w:rsid w:val="00436DEE"/>
    <w:rsid w:val="0043787C"/>
    <w:rsid w:val="0044069A"/>
    <w:rsid w:val="00442259"/>
    <w:rsid w:val="004466C9"/>
    <w:rsid w:val="00447947"/>
    <w:rsid w:val="00447F47"/>
    <w:rsid w:val="00455219"/>
    <w:rsid w:val="004575E6"/>
    <w:rsid w:val="004627BE"/>
    <w:rsid w:val="00464AF0"/>
    <w:rsid w:val="00465D4E"/>
    <w:rsid w:val="00465D7E"/>
    <w:rsid w:val="00471DD2"/>
    <w:rsid w:val="00475849"/>
    <w:rsid w:val="004770F3"/>
    <w:rsid w:val="00480226"/>
    <w:rsid w:val="00481A8E"/>
    <w:rsid w:val="00482B09"/>
    <w:rsid w:val="004835F9"/>
    <w:rsid w:val="004930FB"/>
    <w:rsid w:val="004938D6"/>
    <w:rsid w:val="0049695A"/>
    <w:rsid w:val="004A00FE"/>
    <w:rsid w:val="004A07FB"/>
    <w:rsid w:val="004A64A4"/>
    <w:rsid w:val="004C28D1"/>
    <w:rsid w:val="004C3844"/>
    <w:rsid w:val="004C5E3B"/>
    <w:rsid w:val="004E0C00"/>
    <w:rsid w:val="004E38B3"/>
    <w:rsid w:val="004E56C0"/>
    <w:rsid w:val="004F28C5"/>
    <w:rsid w:val="004F472A"/>
    <w:rsid w:val="004F5CDE"/>
    <w:rsid w:val="004F66AB"/>
    <w:rsid w:val="004F6B71"/>
    <w:rsid w:val="004F702A"/>
    <w:rsid w:val="00511847"/>
    <w:rsid w:val="00511DF4"/>
    <w:rsid w:val="00513775"/>
    <w:rsid w:val="00521787"/>
    <w:rsid w:val="0052632D"/>
    <w:rsid w:val="0052777B"/>
    <w:rsid w:val="00532884"/>
    <w:rsid w:val="005337C6"/>
    <w:rsid w:val="0053518B"/>
    <w:rsid w:val="00537C5E"/>
    <w:rsid w:val="00540E7A"/>
    <w:rsid w:val="005508E5"/>
    <w:rsid w:val="00556276"/>
    <w:rsid w:val="0056580B"/>
    <w:rsid w:val="0057525C"/>
    <w:rsid w:val="0057736D"/>
    <w:rsid w:val="0058192F"/>
    <w:rsid w:val="00586A10"/>
    <w:rsid w:val="00587414"/>
    <w:rsid w:val="00587F95"/>
    <w:rsid w:val="00593CF6"/>
    <w:rsid w:val="00596769"/>
    <w:rsid w:val="005A0EC7"/>
    <w:rsid w:val="005A30A0"/>
    <w:rsid w:val="005A381C"/>
    <w:rsid w:val="005A6DFD"/>
    <w:rsid w:val="005B0588"/>
    <w:rsid w:val="005B0875"/>
    <w:rsid w:val="005B2722"/>
    <w:rsid w:val="005B6926"/>
    <w:rsid w:val="005C0723"/>
    <w:rsid w:val="005C21BE"/>
    <w:rsid w:val="005C3FD7"/>
    <w:rsid w:val="005C5D0A"/>
    <w:rsid w:val="005D539F"/>
    <w:rsid w:val="005D78CE"/>
    <w:rsid w:val="005E64C5"/>
    <w:rsid w:val="005E6E6C"/>
    <w:rsid w:val="005F1051"/>
    <w:rsid w:val="006027DA"/>
    <w:rsid w:val="0060322C"/>
    <w:rsid w:val="00603B26"/>
    <w:rsid w:val="00611A64"/>
    <w:rsid w:val="00620DD4"/>
    <w:rsid w:val="006215D2"/>
    <w:rsid w:val="00627382"/>
    <w:rsid w:val="006402BF"/>
    <w:rsid w:val="00640CED"/>
    <w:rsid w:val="00641967"/>
    <w:rsid w:val="006468E3"/>
    <w:rsid w:val="00646A30"/>
    <w:rsid w:val="00647485"/>
    <w:rsid w:val="00653089"/>
    <w:rsid w:val="006547D5"/>
    <w:rsid w:val="006561CF"/>
    <w:rsid w:val="0066570E"/>
    <w:rsid w:val="00667705"/>
    <w:rsid w:val="00675632"/>
    <w:rsid w:val="006774EB"/>
    <w:rsid w:val="00677780"/>
    <w:rsid w:val="00680525"/>
    <w:rsid w:val="00681CF3"/>
    <w:rsid w:val="006829BD"/>
    <w:rsid w:val="00691FE4"/>
    <w:rsid w:val="006A346C"/>
    <w:rsid w:val="006A4493"/>
    <w:rsid w:val="006A4CB1"/>
    <w:rsid w:val="006B09EE"/>
    <w:rsid w:val="006B455E"/>
    <w:rsid w:val="006C2FB5"/>
    <w:rsid w:val="006D459A"/>
    <w:rsid w:val="006E08B6"/>
    <w:rsid w:val="006E6AEC"/>
    <w:rsid w:val="006E6F3B"/>
    <w:rsid w:val="006F42D4"/>
    <w:rsid w:val="0072033E"/>
    <w:rsid w:val="007249E7"/>
    <w:rsid w:val="007259B0"/>
    <w:rsid w:val="00733D3E"/>
    <w:rsid w:val="0074628C"/>
    <w:rsid w:val="007533ED"/>
    <w:rsid w:val="0076109C"/>
    <w:rsid w:val="007648C8"/>
    <w:rsid w:val="00777C1F"/>
    <w:rsid w:val="007812D6"/>
    <w:rsid w:val="00781EBB"/>
    <w:rsid w:val="0078599A"/>
    <w:rsid w:val="0079325C"/>
    <w:rsid w:val="0079364D"/>
    <w:rsid w:val="00794D6F"/>
    <w:rsid w:val="007A0D71"/>
    <w:rsid w:val="007B1382"/>
    <w:rsid w:val="007B5339"/>
    <w:rsid w:val="007B7DAD"/>
    <w:rsid w:val="007C0B5D"/>
    <w:rsid w:val="007C56A8"/>
    <w:rsid w:val="007C6F0E"/>
    <w:rsid w:val="007D21A2"/>
    <w:rsid w:val="007D5BA0"/>
    <w:rsid w:val="007D7A54"/>
    <w:rsid w:val="007D7EC3"/>
    <w:rsid w:val="007E077E"/>
    <w:rsid w:val="007E2039"/>
    <w:rsid w:val="007E386C"/>
    <w:rsid w:val="007F12AD"/>
    <w:rsid w:val="00803F78"/>
    <w:rsid w:val="00810177"/>
    <w:rsid w:val="00811E0F"/>
    <w:rsid w:val="00811ED7"/>
    <w:rsid w:val="00814701"/>
    <w:rsid w:val="0081476A"/>
    <w:rsid w:val="008246C5"/>
    <w:rsid w:val="008274FE"/>
    <w:rsid w:val="00830EC7"/>
    <w:rsid w:val="00836EDC"/>
    <w:rsid w:val="00846E9B"/>
    <w:rsid w:val="00854721"/>
    <w:rsid w:val="008600EA"/>
    <w:rsid w:val="00862DEE"/>
    <w:rsid w:val="0087002B"/>
    <w:rsid w:val="00884456"/>
    <w:rsid w:val="00884568"/>
    <w:rsid w:val="00890636"/>
    <w:rsid w:val="00896E4A"/>
    <w:rsid w:val="008976E4"/>
    <w:rsid w:val="008A464F"/>
    <w:rsid w:val="008B4CF0"/>
    <w:rsid w:val="008B51D3"/>
    <w:rsid w:val="008B7D18"/>
    <w:rsid w:val="008C18B6"/>
    <w:rsid w:val="008C69CB"/>
    <w:rsid w:val="008C7E3C"/>
    <w:rsid w:val="008D3004"/>
    <w:rsid w:val="008D4F5D"/>
    <w:rsid w:val="008E21A4"/>
    <w:rsid w:val="008E4291"/>
    <w:rsid w:val="008E4619"/>
    <w:rsid w:val="008F5E52"/>
    <w:rsid w:val="008F7F54"/>
    <w:rsid w:val="00903734"/>
    <w:rsid w:val="00911840"/>
    <w:rsid w:val="00911C6F"/>
    <w:rsid w:val="00911E87"/>
    <w:rsid w:val="009123D6"/>
    <w:rsid w:val="00921C11"/>
    <w:rsid w:val="00925AE2"/>
    <w:rsid w:val="00925BCA"/>
    <w:rsid w:val="00926198"/>
    <w:rsid w:val="00927FA3"/>
    <w:rsid w:val="009433DD"/>
    <w:rsid w:val="00945D9C"/>
    <w:rsid w:val="00946196"/>
    <w:rsid w:val="00946EE5"/>
    <w:rsid w:val="00947616"/>
    <w:rsid w:val="00955599"/>
    <w:rsid w:val="00956CB0"/>
    <w:rsid w:val="00960769"/>
    <w:rsid w:val="0096089C"/>
    <w:rsid w:val="00961A64"/>
    <w:rsid w:val="00961BB2"/>
    <w:rsid w:val="0096290C"/>
    <w:rsid w:val="009762E5"/>
    <w:rsid w:val="009801F1"/>
    <w:rsid w:val="009803E6"/>
    <w:rsid w:val="00983650"/>
    <w:rsid w:val="009846F5"/>
    <w:rsid w:val="00990755"/>
    <w:rsid w:val="009A5D11"/>
    <w:rsid w:val="009B7B24"/>
    <w:rsid w:val="009C3C1D"/>
    <w:rsid w:val="009C455A"/>
    <w:rsid w:val="009C5AEC"/>
    <w:rsid w:val="009D1B71"/>
    <w:rsid w:val="009D2795"/>
    <w:rsid w:val="009D5F20"/>
    <w:rsid w:val="009D6B54"/>
    <w:rsid w:val="009E077A"/>
    <w:rsid w:val="009E4851"/>
    <w:rsid w:val="009E4EC4"/>
    <w:rsid w:val="009E7CAA"/>
    <w:rsid w:val="009F176E"/>
    <w:rsid w:val="009F618A"/>
    <w:rsid w:val="009F6659"/>
    <w:rsid w:val="00A02B6F"/>
    <w:rsid w:val="00A0382E"/>
    <w:rsid w:val="00A16549"/>
    <w:rsid w:val="00A1662C"/>
    <w:rsid w:val="00A17ED0"/>
    <w:rsid w:val="00A204ED"/>
    <w:rsid w:val="00A3520C"/>
    <w:rsid w:val="00A42656"/>
    <w:rsid w:val="00A42AD9"/>
    <w:rsid w:val="00A42BB3"/>
    <w:rsid w:val="00A42DB4"/>
    <w:rsid w:val="00A43CCD"/>
    <w:rsid w:val="00A456AC"/>
    <w:rsid w:val="00A46F78"/>
    <w:rsid w:val="00A47D82"/>
    <w:rsid w:val="00A511DB"/>
    <w:rsid w:val="00A544EF"/>
    <w:rsid w:val="00A55CD4"/>
    <w:rsid w:val="00A62A6E"/>
    <w:rsid w:val="00A65B01"/>
    <w:rsid w:val="00A71015"/>
    <w:rsid w:val="00A71E97"/>
    <w:rsid w:val="00A72E59"/>
    <w:rsid w:val="00A75060"/>
    <w:rsid w:val="00A751C1"/>
    <w:rsid w:val="00A75C03"/>
    <w:rsid w:val="00A82EEF"/>
    <w:rsid w:val="00A86285"/>
    <w:rsid w:val="00A91E6D"/>
    <w:rsid w:val="00A94AC6"/>
    <w:rsid w:val="00A96941"/>
    <w:rsid w:val="00A97026"/>
    <w:rsid w:val="00AA4660"/>
    <w:rsid w:val="00AB079C"/>
    <w:rsid w:val="00AB6CCC"/>
    <w:rsid w:val="00AC28A6"/>
    <w:rsid w:val="00AC7413"/>
    <w:rsid w:val="00AD1F6A"/>
    <w:rsid w:val="00AD25CB"/>
    <w:rsid w:val="00AD58C0"/>
    <w:rsid w:val="00AE08EF"/>
    <w:rsid w:val="00AE1914"/>
    <w:rsid w:val="00AE5EE6"/>
    <w:rsid w:val="00AF00F3"/>
    <w:rsid w:val="00AF0370"/>
    <w:rsid w:val="00AF1930"/>
    <w:rsid w:val="00AF541F"/>
    <w:rsid w:val="00AF5FD1"/>
    <w:rsid w:val="00AF61B8"/>
    <w:rsid w:val="00AF7CCD"/>
    <w:rsid w:val="00B23530"/>
    <w:rsid w:val="00B27BF7"/>
    <w:rsid w:val="00B3160C"/>
    <w:rsid w:val="00B36BD9"/>
    <w:rsid w:val="00B43A61"/>
    <w:rsid w:val="00B46839"/>
    <w:rsid w:val="00B52C8F"/>
    <w:rsid w:val="00B5477E"/>
    <w:rsid w:val="00B63130"/>
    <w:rsid w:val="00B72256"/>
    <w:rsid w:val="00B7267C"/>
    <w:rsid w:val="00B84EA1"/>
    <w:rsid w:val="00B85329"/>
    <w:rsid w:val="00B91E78"/>
    <w:rsid w:val="00B920E7"/>
    <w:rsid w:val="00B939CC"/>
    <w:rsid w:val="00B9633E"/>
    <w:rsid w:val="00B96D11"/>
    <w:rsid w:val="00B9722E"/>
    <w:rsid w:val="00B97DFE"/>
    <w:rsid w:val="00BA1677"/>
    <w:rsid w:val="00BA23F1"/>
    <w:rsid w:val="00BA799B"/>
    <w:rsid w:val="00BB1A99"/>
    <w:rsid w:val="00BB4301"/>
    <w:rsid w:val="00BB501E"/>
    <w:rsid w:val="00BB51C8"/>
    <w:rsid w:val="00BB5BB6"/>
    <w:rsid w:val="00BD1BA6"/>
    <w:rsid w:val="00BD3D74"/>
    <w:rsid w:val="00BD6858"/>
    <w:rsid w:val="00BE0A50"/>
    <w:rsid w:val="00BE1F1A"/>
    <w:rsid w:val="00BE7A05"/>
    <w:rsid w:val="00BF415B"/>
    <w:rsid w:val="00BF5A1A"/>
    <w:rsid w:val="00C02AEE"/>
    <w:rsid w:val="00C16568"/>
    <w:rsid w:val="00C17070"/>
    <w:rsid w:val="00C2169D"/>
    <w:rsid w:val="00C232E5"/>
    <w:rsid w:val="00C24007"/>
    <w:rsid w:val="00C252F6"/>
    <w:rsid w:val="00C32AEE"/>
    <w:rsid w:val="00C32C8C"/>
    <w:rsid w:val="00C42A65"/>
    <w:rsid w:val="00C44BA0"/>
    <w:rsid w:val="00C451E2"/>
    <w:rsid w:val="00C467C5"/>
    <w:rsid w:val="00C53CD9"/>
    <w:rsid w:val="00C54299"/>
    <w:rsid w:val="00C547EB"/>
    <w:rsid w:val="00C6113C"/>
    <w:rsid w:val="00C628C7"/>
    <w:rsid w:val="00C62DA4"/>
    <w:rsid w:val="00C729A1"/>
    <w:rsid w:val="00C73C1E"/>
    <w:rsid w:val="00C73D4A"/>
    <w:rsid w:val="00C85A85"/>
    <w:rsid w:val="00C908F7"/>
    <w:rsid w:val="00CA0E49"/>
    <w:rsid w:val="00CB00E2"/>
    <w:rsid w:val="00CB0DC3"/>
    <w:rsid w:val="00CB6511"/>
    <w:rsid w:val="00CC138C"/>
    <w:rsid w:val="00CD52E7"/>
    <w:rsid w:val="00CE1879"/>
    <w:rsid w:val="00CE42D8"/>
    <w:rsid w:val="00CF23E0"/>
    <w:rsid w:val="00CF407D"/>
    <w:rsid w:val="00D002D6"/>
    <w:rsid w:val="00D05174"/>
    <w:rsid w:val="00D123C2"/>
    <w:rsid w:val="00D13DF0"/>
    <w:rsid w:val="00D20A84"/>
    <w:rsid w:val="00D20AD6"/>
    <w:rsid w:val="00D24822"/>
    <w:rsid w:val="00D31C4B"/>
    <w:rsid w:val="00D33545"/>
    <w:rsid w:val="00D35749"/>
    <w:rsid w:val="00D452BE"/>
    <w:rsid w:val="00D46CD4"/>
    <w:rsid w:val="00D50E56"/>
    <w:rsid w:val="00D51F3D"/>
    <w:rsid w:val="00D564F6"/>
    <w:rsid w:val="00D6256E"/>
    <w:rsid w:val="00D64414"/>
    <w:rsid w:val="00D6687C"/>
    <w:rsid w:val="00D67F67"/>
    <w:rsid w:val="00D75774"/>
    <w:rsid w:val="00D8339B"/>
    <w:rsid w:val="00D86FB6"/>
    <w:rsid w:val="00D945FC"/>
    <w:rsid w:val="00D95E8B"/>
    <w:rsid w:val="00DA4E72"/>
    <w:rsid w:val="00DB4FA6"/>
    <w:rsid w:val="00DC1908"/>
    <w:rsid w:val="00DC21E2"/>
    <w:rsid w:val="00DC761E"/>
    <w:rsid w:val="00DD092E"/>
    <w:rsid w:val="00DD196E"/>
    <w:rsid w:val="00DD62E6"/>
    <w:rsid w:val="00DD79FC"/>
    <w:rsid w:val="00DE1589"/>
    <w:rsid w:val="00DE524D"/>
    <w:rsid w:val="00DE60FC"/>
    <w:rsid w:val="00DF3585"/>
    <w:rsid w:val="00DF7DD6"/>
    <w:rsid w:val="00E02A35"/>
    <w:rsid w:val="00E03630"/>
    <w:rsid w:val="00E042C5"/>
    <w:rsid w:val="00E04E80"/>
    <w:rsid w:val="00E1036B"/>
    <w:rsid w:val="00E1055F"/>
    <w:rsid w:val="00E1650A"/>
    <w:rsid w:val="00E202CD"/>
    <w:rsid w:val="00E2099F"/>
    <w:rsid w:val="00E23EEB"/>
    <w:rsid w:val="00E25A8F"/>
    <w:rsid w:val="00E2792C"/>
    <w:rsid w:val="00E30914"/>
    <w:rsid w:val="00E36264"/>
    <w:rsid w:val="00E44791"/>
    <w:rsid w:val="00E45482"/>
    <w:rsid w:val="00E478E3"/>
    <w:rsid w:val="00E534C2"/>
    <w:rsid w:val="00E568FD"/>
    <w:rsid w:val="00E643BE"/>
    <w:rsid w:val="00E66055"/>
    <w:rsid w:val="00E66250"/>
    <w:rsid w:val="00E67635"/>
    <w:rsid w:val="00E72FF2"/>
    <w:rsid w:val="00E74B70"/>
    <w:rsid w:val="00E77A30"/>
    <w:rsid w:val="00E77C04"/>
    <w:rsid w:val="00E8506F"/>
    <w:rsid w:val="00E860AF"/>
    <w:rsid w:val="00E8697A"/>
    <w:rsid w:val="00E92C2C"/>
    <w:rsid w:val="00E95201"/>
    <w:rsid w:val="00E965DC"/>
    <w:rsid w:val="00EA3D59"/>
    <w:rsid w:val="00EA42D1"/>
    <w:rsid w:val="00EB2A39"/>
    <w:rsid w:val="00EB631C"/>
    <w:rsid w:val="00EB7F60"/>
    <w:rsid w:val="00EC36DE"/>
    <w:rsid w:val="00EC5118"/>
    <w:rsid w:val="00EC5F18"/>
    <w:rsid w:val="00ED2392"/>
    <w:rsid w:val="00EE1705"/>
    <w:rsid w:val="00EE2AAD"/>
    <w:rsid w:val="00EE459C"/>
    <w:rsid w:val="00EE5301"/>
    <w:rsid w:val="00EE604B"/>
    <w:rsid w:val="00EE67B5"/>
    <w:rsid w:val="00EF4638"/>
    <w:rsid w:val="00F03E2D"/>
    <w:rsid w:val="00F13F7C"/>
    <w:rsid w:val="00F14278"/>
    <w:rsid w:val="00F15116"/>
    <w:rsid w:val="00F15FDA"/>
    <w:rsid w:val="00F16E26"/>
    <w:rsid w:val="00F2150B"/>
    <w:rsid w:val="00F2282D"/>
    <w:rsid w:val="00F22EEA"/>
    <w:rsid w:val="00F24AB2"/>
    <w:rsid w:val="00F33883"/>
    <w:rsid w:val="00F37CB5"/>
    <w:rsid w:val="00F45A83"/>
    <w:rsid w:val="00F46569"/>
    <w:rsid w:val="00F47990"/>
    <w:rsid w:val="00F51AE0"/>
    <w:rsid w:val="00F54FE2"/>
    <w:rsid w:val="00F6574A"/>
    <w:rsid w:val="00F65D7A"/>
    <w:rsid w:val="00F67BF1"/>
    <w:rsid w:val="00F76AFB"/>
    <w:rsid w:val="00F807BB"/>
    <w:rsid w:val="00F81D27"/>
    <w:rsid w:val="00F83294"/>
    <w:rsid w:val="00F83CC8"/>
    <w:rsid w:val="00F85AB4"/>
    <w:rsid w:val="00F85AEA"/>
    <w:rsid w:val="00F863A4"/>
    <w:rsid w:val="00F876CB"/>
    <w:rsid w:val="00F9118B"/>
    <w:rsid w:val="00FA5250"/>
    <w:rsid w:val="00FA739B"/>
    <w:rsid w:val="00FC4FD6"/>
    <w:rsid w:val="00FD06EF"/>
    <w:rsid w:val="00FD2830"/>
    <w:rsid w:val="00FD6B10"/>
    <w:rsid w:val="00FF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0E3D"/>
    <w:pPr>
      <w:ind w:left="720"/>
      <w:contextualSpacing/>
    </w:pPr>
  </w:style>
  <w:style w:type="character" w:customStyle="1" w:styleId="rvts0">
    <w:name w:val="rvts0"/>
    <w:uiPriority w:val="99"/>
    <w:rsid w:val="00C467C5"/>
  </w:style>
  <w:style w:type="paragraph" w:customStyle="1" w:styleId="1">
    <w:name w:val="Абзац списка1"/>
    <w:basedOn w:val="a"/>
    <w:uiPriority w:val="99"/>
    <w:rsid w:val="002F4B26"/>
    <w:pPr>
      <w:ind w:left="720"/>
      <w:contextualSpacing/>
    </w:pPr>
    <w:rPr>
      <w:rFonts w:ascii="Calibri" w:eastAsia="Calibri" w:hAnsi="Calibri" w:cs="Times New Roman"/>
    </w:rPr>
  </w:style>
  <w:style w:type="paragraph" w:styleId="a5">
    <w:name w:val="Normal (Web)"/>
    <w:basedOn w:val="a"/>
    <w:rsid w:val="001A33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5A3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3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2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90E3D"/>
    <w:pPr>
      <w:ind w:left="720"/>
      <w:contextualSpacing/>
    </w:pPr>
  </w:style>
  <w:style w:type="character" w:customStyle="1" w:styleId="rvts0">
    <w:name w:val="rvts0"/>
    <w:uiPriority w:val="99"/>
    <w:rsid w:val="00C467C5"/>
  </w:style>
  <w:style w:type="paragraph" w:customStyle="1" w:styleId="1">
    <w:name w:val="Абзац списка1"/>
    <w:basedOn w:val="a"/>
    <w:uiPriority w:val="99"/>
    <w:rsid w:val="002F4B2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14F5-1536-4A37-A521-233C01B2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21</cp:revision>
  <cp:lastPrinted>2017-06-12T05:13:00Z</cp:lastPrinted>
  <dcterms:created xsi:type="dcterms:W3CDTF">2017-06-05T19:17:00Z</dcterms:created>
  <dcterms:modified xsi:type="dcterms:W3CDTF">2018-01-22T07:13:00Z</dcterms:modified>
</cp:coreProperties>
</file>