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C5" w:rsidRDefault="00030EC5" w:rsidP="00477702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                                            Додаток  </w:t>
      </w:r>
    </w:p>
    <w:p w:rsidR="00030EC5" w:rsidRDefault="00030EC5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                                                              до правил прийому ОНЕУ</w:t>
      </w:r>
    </w:p>
    <w:p w:rsidR="00030EC5" w:rsidRDefault="00030EC5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91610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</w:p>
    <w:p w:rsidR="00030EC5" w:rsidRDefault="00030EC5" w:rsidP="0091610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916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0EC5" w:rsidRPr="00F90112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030EC5" w:rsidRPr="007746F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46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ПРИЙОМУ</w:t>
      </w:r>
    </w:p>
    <w:p w:rsidR="00030EC5" w:rsidRPr="00F90112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АСПІРАНТУРИ ТА ДОКТОРАНТУРИ</w:t>
      </w:r>
    </w:p>
    <w:p w:rsidR="00030EC5" w:rsidRPr="00F90112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ОДЕСЬКОГО НАЦІОНАЛЬНОГО</w:t>
      </w:r>
    </w:p>
    <w:p w:rsidR="00030EC5" w:rsidRPr="00F90112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ЕКОНОМІЧНОГО УНІВЕРСИТЕТУ</w:t>
      </w:r>
    </w:p>
    <w:p w:rsidR="00030EC5" w:rsidRPr="00CC7110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C7110">
        <w:rPr>
          <w:rFonts w:ascii="Times New Roman" w:hAnsi="Times New Roman" w:cs="Times New Roman"/>
          <w:b/>
          <w:bCs/>
          <w:sz w:val="32"/>
          <w:szCs w:val="32"/>
          <w:lang w:val="uk-UA"/>
        </w:rPr>
        <w:t>у 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Pr="00CC7110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році</w:t>
      </w: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030EC5" w:rsidRDefault="00030EC5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Д Е СА - </w:t>
      </w: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2 0 1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:rsidR="00030EC5" w:rsidRPr="00AB11CB" w:rsidRDefault="00030EC5" w:rsidP="00AB11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C2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   ЗАГАЛЬНІ ПОЛОЖЕННЯ</w:t>
      </w:r>
    </w:p>
    <w:p w:rsidR="00030EC5" w:rsidRPr="002D7B25" w:rsidRDefault="00030EC5" w:rsidP="000716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/>
        </w:rPr>
        <w:t>1.1. Правила прийому до аспірантури та докторантури Одеського національного економічного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2019 році (далі – Правила)</w:t>
      </w:r>
      <w:r w:rsidRPr="002D7B25">
        <w:rPr>
          <w:rFonts w:ascii="Times New Roman" w:hAnsi="Times New Roman" w:cs="Times New Roman"/>
          <w:sz w:val="28"/>
          <w:szCs w:val="28"/>
          <w:lang w:val="uk-UA"/>
        </w:rPr>
        <w:t xml:space="preserve"> діють протягом відповідного навчального року і визначають умови та порядок проведення зарахування до аспірантури та докторантури ОНЕУ.</w:t>
      </w:r>
    </w:p>
    <w:p w:rsidR="00030EC5" w:rsidRPr="002D7B25" w:rsidRDefault="00030EC5" w:rsidP="00853E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Одеський національний економічний університет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проводить на конкурсній основі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прийом до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аспірантури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докторантури здобувачів вищої освіти ступеня доктора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філософії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 доктора наук за спеціальностями, формами навчання відповідно до Переліку галузей знань і спеціальностей, за якими здійснюється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підгото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вка здобувачів вищої освіти,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постановою Кабінету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Міністрів України від 29 квітня 2015 року № 266:</w:t>
      </w:r>
    </w:p>
    <w:p w:rsidR="00030EC5" w:rsidRPr="002D7B25" w:rsidRDefault="00030EC5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05 Соціальні та поведінкові науки  -051 Економіка;</w:t>
      </w:r>
    </w:p>
    <w:p w:rsidR="00030EC5" w:rsidRPr="002D7B25" w:rsidRDefault="00030EC5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07 Управління та адміністрування  - 071 Облік і оподаткування;</w:t>
      </w:r>
    </w:p>
    <w:p w:rsidR="00030EC5" w:rsidRPr="002D7B25" w:rsidRDefault="00030EC5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07 Управління та адміністрування  - 072 Фінанси,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банківська справа </w:t>
      </w:r>
    </w:p>
    <w:p w:rsidR="00030EC5" w:rsidRPr="002D7B25" w:rsidRDefault="00030EC5" w:rsidP="00044516">
      <w:pPr>
        <w:spacing w:after="0" w:line="30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та  страхування;</w:t>
      </w:r>
    </w:p>
    <w:p w:rsidR="00030EC5" w:rsidRPr="002D7B2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07 Управління та адміністрування  - 073 Менеджмент</w:t>
      </w:r>
      <w:r w:rsidRPr="00EA3C8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30EC5" w:rsidRPr="002D7B2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07 Управління та адміністрування  - 075 Маркетинг;</w:t>
      </w:r>
    </w:p>
    <w:p w:rsidR="00030EC5" w:rsidRPr="002D7B2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07 Управління та адміністрування  - 076 Підприємництво,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торгівля 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та біржова  діяльність.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1.3. Підготовка здобувачів ступеня </w:t>
      </w:r>
      <w:r w:rsidRPr="009476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доктора філософії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здійснюється: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в аспірантурі за очною (денною, вечірньою) або заочною формою навчання;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поза аспірантурою (для осіб, які професійно провадять наукову, науково-технічну або науково-педагогічну діяльність за основним місцем роботи в ОНЕУ).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1.4. Підготовка  здобувачів ступеня  </w:t>
      </w:r>
      <w:r w:rsidRPr="009476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доктора наук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здійснюється: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в докторантурі – за очною (денною) формою навчання;</w:t>
      </w:r>
    </w:p>
    <w:p w:rsidR="00030EC5" w:rsidRPr="002D7B2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шляхом самостійної підготовки їх наукових досягнень до захисту.</w:t>
      </w:r>
    </w:p>
    <w:p w:rsidR="00030EC5" w:rsidRPr="002D7B25" w:rsidRDefault="00030EC5" w:rsidP="00CC711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ля  здобуття  ступеня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доктора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філософії 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в  аспірантур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університету 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приймаються особи, які здобули ступінь магістра (освітньо-кваліфікаційний рівень спеціаліста).</w:t>
      </w:r>
    </w:p>
    <w:p w:rsidR="00030EC5" w:rsidRDefault="00030EC5" w:rsidP="00EA3C8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.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віти ступеня доктора  філософії  або  доктора  наук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громадян України </w:t>
      </w:r>
      <w:r w:rsidRPr="0008211C">
        <w:rPr>
          <w:rFonts w:ascii="Times New Roman" w:hAnsi="Times New Roman" w:cs="Times New Roman"/>
          <w:sz w:val="28"/>
          <w:szCs w:val="28"/>
          <w:lang w:val="uk-UA" w:eastAsia="ru-RU"/>
        </w:rPr>
        <w:t>в аспірантурі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докторантурі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 за рахунок коштів державного бюджет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(за державним замовленням);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кошт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юридичних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фізичних осіб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за умовами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договору, а також за кошти грантів, які отримав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університет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проведення наукових досліджень, за якими передбачається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віти ступеня доктора філософії  або  доктора  наук).</w:t>
      </w:r>
    </w:p>
    <w:p w:rsidR="00030EC5" w:rsidRPr="002D7B25" w:rsidRDefault="00030EC5" w:rsidP="00EA3C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1.7. Підготовка   докторів  філософії </w:t>
      </w:r>
      <w:r w:rsidRPr="00525FF2">
        <w:rPr>
          <w:rFonts w:ascii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5FF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державним замовленням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 в аспірантурі виключно за очною (денною та вечірньою)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формою навчання.</w:t>
      </w:r>
    </w:p>
    <w:p w:rsidR="00030EC5" w:rsidRPr="002D7B2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.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віти ступеня доктора  філософії  або  доктора  наук </w:t>
      </w:r>
      <w:r w:rsidRPr="002D7B2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іноземців та осіб без громадянства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здійснюється:</w:t>
      </w:r>
    </w:p>
    <w:p w:rsidR="00030EC5" w:rsidRPr="002D7B2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- на підставі міжнародних договорів України та/або міжнародних програм обміну чи мобільності;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- на підставі договорів, укладених між університетом та вищими навчальними закладами (науковими установами) інших країн, щодо обміну вченими чи академічної мобільності,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або проведення спільних наукових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досліджень, зокрема за якими передбачається підготовка здобувачів ступеня доктора філософії;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за кошти юридичних та фізичних осіб (на умовах договору).</w:t>
      </w:r>
    </w:p>
    <w:p w:rsidR="00030EC5" w:rsidRDefault="00030EC5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1.9. Нормативний строк підготовки доктора філософії в аспірантурі становить 4 роки, доктора наук у докторантурі – 2 роки.</w:t>
      </w:r>
    </w:p>
    <w:p w:rsidR="00030EC5" w:rsidRDefault="00030EC5" w:rsidP="00FF00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1.10. </w:t>
      </w:r>
      <w:r w:rsidRPr="00327C17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терміну навчання в аспірантурі не враховується період хвороби (тривалістю понад один місяць), перебування у відпустці у зв’язку з вагітністю та пологами та доглядом за дитиною до досягнення нею трирічного віку, а також через інші поважні причини, передбачені законодавством України. Вчена рада університету приймає рішення з урахуванням обставин, через які аспірант не мав змоги працювати над дисертацією.</w:t>
      </w:r>
    </w:p>
    <w:p w:rsidR="00030EC5" w:rsidRPr="00FF0091" w:rsidRDefault="00030EC5" w:rsidP="00FF00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0EC5" w:rsidRPr="00321A0D" w:rsidRDefault="00030EC5" w:rsidP="001D56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ПРИЙОМ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АСПІРАНТУРИ</w:t>
      </w:r>
    </w:p>
    <w:p w:rsidR="00030EC5" w:rsidRDefault="00030EC5" w:rsidP="009536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прийому вступників до аспірантури здійснює приймальна комісія, склад якої затверджується наказом ректора університету, який є її головою.</w:t>
      </w:r>
    </w:p>
    <w:p w:rsidR="00030EC5" w:rsidRDefault="00030EC5" w:rsidP="009536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Голова приймальної комісії забезпечує дотримання законодавства України, в тому числі Умов прийому на навчання до вищих навчальних закладів України в 2019 році, затверджених наказом МОНУ від </w:t>
      </w:r>
      <w:r w:rsidRPr="00587EC6">
        <w:rPr>
          <w:rFonts w:ascii="Times New Roman" w:hAnsi="Times New Roman" w:cs="Times New Roman"/>
          <w:sz w:val="28"/>
          <w:szCs w:val="28"/>
          <w:lang w:val="uk-UA"/>
        </w:rPr>
        <w:t>11 жовтня 2018 року №1096 та цих правил прийому до аспірантури ОНЕУ,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C6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ож відкритість та прозорість роботи приймальної комісії.</w:t>
      </w:r>
    </w:p>
    <w:p w:rsidR="00030EC5" w:rsidRDefault="00030EC5" w:rsidP="00AF47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Рішення приймальної комісії про зарахування до аспірантури затверджується наказом ректора університету, який оприлюднюється на офіційному веб-сайті університету.</w:t>
      </w:r>
    </w:p>
    <w:p w:rsidR="00030EC5" w:rsidRDefault="00030EC5" w:rsidP="00853E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1D565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5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 ПОРЯДОК  ТА  УМОВИ  ПРИЙОМУ</w:t>
      </w:r>
    </w:p>
    <w:p w:rsidR="00030EC5" w:rsidRDefault="00030EC5" w:rsidP="001D565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 АСПІРАНТУРИ</w:t>
      </w:r>
    </w:p>
    <w:p w:rsidR="00030EC5" w:rsidRDefault="00030EC5" w:rsidP="001618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 До вступних випробувань допускаються вступники, які вчасно подали всі необхідні документи для вступу згідно з цими правилами. Приймальна комісія може відмовити вступнику у допуску до проходження вступних випробувань в аспірантуру виключно у зв’язку з неподанням у встановлений термін всіх або окремих документів, визначених  Правилами.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3.2.В</w:t>
      </w:r>
      <w:r w:rsidRPr="00612B50">
        <w:rPr>
          <w:rFonts w:ascii="Times New Roman" w:hAnsi="Times New Roman" w:cs="Times New Roman"/>
          <w:sz w:val="28"/>
          <w:szCs w:val="28"/>
          <w:lang w:val="uk-UA"/>
        </w:rPr>
        <w:t xml:space="preserve">ступники до аспірантури проходять попередню співбесіду з завідувачем кафедри чи майбутнім науковим керівником, який дає свою згоду керувати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аспірантом.</w:t>
      </w:r>
    </w:p>
    <w:p w:rsidR="00030EC5" w:rsidRPr="00161834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6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45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1834">
        <w:rPr>
          <w:rFonts w:ascii="Times New Roman" w:hAnsi="Times New Roman" w:cs="Times New Roman"/>
          <w:sz w:val="28"/>
          <w:szCs w:val="28"/>
          <w:lang w:val="uk-UA"/>
        </w:rPr>
        <w:t>Вступники до аспірантури університету подають такі документи: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на ім’я ректора із зазначенням спеціальності,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очна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(денна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вечірня)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або заочна;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особовий листок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обліку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0EC5" w:rsidRDefault="00030EC5" w:rsidP="00A440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фотографі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(3х4);</w:t>
      </w:r>
    </w:p>
    <w:p w:rsidR="00030EC5" w:rsidRDefault="00030EC5" w:rsidP="00AB11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копії дипломів з додатками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про закінчення ВНЗ із зазначенням одержаної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: магістра </w:t>
      </w:r>
      <w:r>
        <w:rPr>
          <w:rFonts w:ascii="Times New Roman" w:hAnsi="Times New Roman" w:cs="Times New Roman"/>
          <w:sz w:val="28"/>
          <w:szCs w:val="28"/>
          <w:lang w:val="uk-UA"/>
        </w:rPr>
        <w:t>(спеціаліста),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бакалавра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(особи, які здобули відповідну освіту закордоном - копію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визнання іноземного документа про освіту, що здійснюється відповідно до Порядку визнання здобутих в іноземних вищих навчальних закладах ступенів вищої освіти, затвердженого наказом МОНУ від 05 травня 2015 року №504, зареєстрованого в Міністерстві юстиції України 27 травня 2015 року за №614/27059. Зарахування такого вступника здійснюється в разі успішного складання ним вступних випробувань та одночасного прийняття </w:t>
      </w:r>
      <w:r w:rsidRPr="00AB11CB">
        <w:rPr>
          <w:rFonts w:ascii="Times New Roman" w:hAnsi="Times New Roman" w:cs="Times New Roman"/>
          <w:sz w:val="28"/>
          <w:szCs w:val="28"/>
          <w:lang w:val="uk-UA"/>
        </w:rPr>
        <w:t>вченою радою</w:t>
      </w:r>
      <w:r w:rsidRPr="00025EC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визнання його диплома);</w:t>
      </w:r>
    </w:p>
    <w:p w:rsidR="00030EC5" w:rsidRPr="00AB363A" w:rsidRDefault="00030EC5" w:rsidP="00E35A14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копію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тестів </w:t>
      </w:r>
      <w:r w:rsidRPr="00826613">
        <w:rPr>
          <w:rFonts w:ascii="Times New Roman" w:hAnsi="Times New Roman" w:cs="Times New Roman"/>
          <w:sz w:val="28"/>
          <w:szCs w:val="28"/>
        </w:rPr>
        <w:t>TOEFL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або  </w:t>
      </w:r>
      <w:r>
        <w:rPr>
          <w:rFonts w:ascii="Times New Roman" w:hAnsi="Times New Roman" w:cs="Times New Roman"/>
          <w:sz w:val="28"/>
          <w:szCs w:val="28"/>
        </w:rPr>
        <w:t>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Testing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System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або  сертифікатом  </w:t>
      </w:r>
      <w:r>
        <w:rPr>
          <w:rFonts w:ascii="Times New Roman" w:hAnsi="Times New Roman" w:cs="Times New Roman"/>
          <w:sz w:val="28"/>
          <w:szCs w:val="28"/>
        </w:rPr>
        <w:t>Cambridge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Assessment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наявності,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завірені у відділі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автобіографі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ю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0EC5" w:rsidRDefault="00030EC5" w:rsidP="008C4AA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рекомендацію вченої ради університету (тільки для випускників поточного року);</w:t>
      </w:r>
    </w:p>
    <w:p w:rsidR="00030EC5" w:rsidRDefault="00030EC5" w:rsidP="00CE660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характеристику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 яка підписана деканом (тільки для випускників поточного року);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-рекомендаці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 місця роботи  на бланку(для працюючих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трудової книжки(за наявності);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список опублікованих наукових праць (за наявності);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опубліковану статтю з обраної наукової спеціальності. Особи, які не мають опублікованих наукових праць,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подають реферат (на 25 аркушів) з обраної спеціальності;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відгук на статтю або рецензію на реферат з оцінкою майбутнього  наукового керівника;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паспорта;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ідентифікаційного коду;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посвідчення за формою 2.2 про складання кандидатських іспитів для осіб, які повністю або частково склали кандидатські іспити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швидкозшивач (картонний).</w:t>
      </w:r>
    </w:p>
    <w:p w:rsidR="00030EC5" w:rsidRDefault="00030EC5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документів без пред’явлення оригіналів не приймаються.</w:t>
      </w:r>
    </w:p>
    <w:p w:rsidR="00030EC5" w:rsidRPr="00EA3C86" w:rsidRDefault="00030EC5" w:rsidP="00EA3C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FB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32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вступниками особисто до відділу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 xml:space="preserve">ОНЕУ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  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>корпус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№1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 xml:space="preserve"> вул</w:t>
      </w:r>
      <w:r>
        <w:rPr>
          <w:rFonts w:ascii="Times New Roman" w:hAnsi="Times New Roman" w:cs="Times New Roman"/>
          <w:sz w:val="28"/>
          <w:szCs w:val="28"/>
          <w:lang w:val="uk-UA"/>
        </w:rPr>
        <w:t>. Преображенська,  8,  каб. №  218)  з 15 червня до 25 серпня 2019 р.</w:t>
      </w:r>
    </w:p>
    <w:p w:rsidR="00030EC5" w:rsidRDefault="00030EC5" w:rsidP="004D1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У разі вступу до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>а денн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аспіранти, що працювали до вступу, повинні особисто надати до аспірантури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>для нарахування стипендії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0EC5" w:rsidRPr="00FC5158" w:rsidRDefault="00030EC5" w:rsidP="0068060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книжк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із записом про звільнення з останнього місця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0EC5" w:rsidRDefault="00030EC5" w:rsidP="00D76E1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0EC5" w:rsidRDefault="00030EC5" w:rsidP="00D76E1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0EC5" w:rsidRDefault="00030EC5" w:rsidP="004B012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ОРГАНІЗАЦІЯ ТА ПРОВЕДЕННЯ КОНКУРСУ</w:t>
      </w:r>
    </w:p>
    <w:p w:rsidR="00030EC5" w:rsidRDefault="00030EC5" w:rsidP="004B012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Pr="00D76E11" w:rsidRDefault="00030EC5" w:rsidP="00D7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E11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про допуск до складання вступних випробувань до аспірантури виноситься приймальною комісією за результатами розгляду наданих документів.</w:t>
      </w:r>
    </w:p>
    <w:p w:rsidR="00030EC5" w:rsidRPr="00321A0D" w:rsidRDefault="00030EC5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  Вступні випробування на навчання для здобуття ступеня доктора філософії складаються 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0EC5" w:rsidRDefault="00030EC5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вступного іспиту 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(в обсязі навчальної програми освітнього рівня магістра, яка  відповідає обраній науковій спеціальності). </w:t>
      </w:r>
    </w:p>
    <w:p w:rsidR="00030EC5" w:rsidRPr="00321A0D" w:rsidRDefault="00030EC5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Вступникам, які вступають до аспірантури з іншої галузі знань (спеціальності) ніж та, яка зазначена в їх дипломі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(спеціаліста)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 можуть бути призначені додаткові вступні випробування;</w:t>
      </w:r>
    </w:p>
    <w:p w:rsidR="00030EC5" w:rsidRDefault="00030EC5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9D284E">
        <w:rPr>
          <w:rFonts w:ascii="Times New Roman" w:hAnsi="Times New Roman" w:cs="Times New Roman"/>
          <w:sz w:val="28"/>
          <w:szCs w:val="28"/>
          <w:lang w:val="uk-UA"/>
        </w:rPr>
        <w:t>вступного іспиту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іноземної мови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на вибір (англі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йської, німецької, французької).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Вступник, який підтвердив свій рівень знання, зокрема англійської мови, дійсним сертифікатом тестів </w:t>
      </w:r>
      <w:r w:rsidRPr="00826613">
        <w:rPr>
          <w:rFonts w:ascii="Times New Roman" w:hAnsi="Times New Roman" w:cs="Times New Roman"/>
          <w:sz w:val="28"/>
          <w:szCs w:val="28"/>
        </w:rPr>
        <w:t>TOEFL</w:t>
      </w:r>
      <w:r w:rsidRPr="00826613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>
        <w:rPr>
          <w:rFonts w:ascii="Times New Roman" w:hAnsi="Times New Roman" w:cs="Times New Roman"/>
          <w:sz w:val="28"/>
          <w:szCs w:val="28"/>
        </w:rPr>
        <w:t>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Testing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System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сертифікатом </w:t>
      </w:r>
      <w:r>
        <w:rPr>
          <w:rFonts w:ascii="Times New Roman" w:hAnsi="Times New Roman" w:cs="Times New Roman"/>
          <w:sz w:val="28"/>
          <w:szCs w:val="28"/>
        </w:rPr>
        <w:t>Cambridge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Assessment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звільняється від складання вступного іспиту з іноземної мови. При визначенні результатів конкурсу зазначені сертифікати прирівнюються до результатів вступного випробування з іноземної мови з найвищим балом.</w:t>
      </w:r>
    </w:p>
    <w:p w:rsidR="00030EC5" w:rsidRPr="00D76E11" w:rsidRDefault="00030EC5" w:rsidP="0070206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Результати вступних іспитів для вступників оцінюються за             5-бальною  шкалою.</w:t>
      </w:r>
    </w:p>
    <w:p w:rsidR="00030EC5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067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0206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067">
        <w:rPr>
          <w:rFonts w:ascii="Times New Roman" w:hAnsi="Times New Roman" w:cs="Times New Roman"/>
          <w:sz w:val="28"/>
          <w:szCs w:val="28"/>
          <w:lang w:val="uk-UA"/>
        </w:rPr>
        <w:t>Вступні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 проводяться предметними комісіями, як правило, у кількості 3 – 5 осіб, які призначаються ректором університету, і до складу яких включаються доктори наук та доктори філософії, які здійснюють наукові дослідження за відповідною спеціальністю та відповідають за виконання відповідної освітньо-наукової програми. До предметних комісій можуть також бути призначені потенційні наукові керівники вступників. </w:t>
      </w:r>
    </w:p>
    <w:p w:rsidR="00030EC5" w:rsidRPr="00321A0D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предметної комісії з іноземної мови можуть включатися також штатні співробітники університету, які не мають наукового ступеня і вченого звання, але за рішенням вченої ради можуть кваліфіковано оцінити рівень знання відповідної мови вступником.</w:t>
      </w:r>
    </w:p>
    <w:p w:rsidR="00030EC5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Особи, які без поважних причин не з’явилися на вступні випробування у визначений розкладом час, особи, знання яких було оцінено балами нижче встановленого Правилами прийому мінімального рівня, а також особи, які забрали документи після дати закінчення прийому документів, до участі в наступних вступних випробуваннях та у конкурсному відборі не допускаються.</w:t>
      </w:r>
    </w:p>
    <w:p w:rsidR="00030EC5" w:rsidRPr="00321A0D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Перескладання вступних іспитів не допускається.</w:t>
      </w:r>
    </w:p>
    <w:p w:rsidR="00030EC5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C70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вступних іспитів до аспірантури є дійсними протягом календарного року. </w:t>
      </w:r>
    </w:p>
    <w:p w:rsidR="00030EC5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EC5" w:rsidRDefault="00030EC5" w:rsidP="001D565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4B0129">
      <w:pPr>
        <w:spacing w:after="0" w:line="30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4B0129">
      <w:pPr>
        <w:spacing w:after="0" w:line="30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ЗАРАХУВАННЯ ЗА РЕЗУЛЬТАТАМИ ВСТУПНИХ ВИПРОБУВАНЬ</w:t>
      </w:r>
    </w:p>
    <w:p w:rsidR="00030EC5" w:rsidRPr="00685C70" w:rsidRDefault="00030EC5" w:rsidP="004B0129">
      <w:pPr>
        <w:spacing w:after="0" w:line="30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На підставі результатів вступних іспитів до аспірантури приймальна комісія приймає рішення про зарахування щодо кожного вступника. </w:t>
      </w:r>
    </w:p>
    <w:p w:rsidR="00030EC5" w:rsidRPr="00321A0D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У разі одержання однакових оцінок на вступних випробуваннях переважне право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 за державним замовленням надається вступникам, які:  </w:t>
      </w:r>
    </w:p>
    <w:p w:rsidR="00030EC5" w:rsidRPr="00321A0D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рекомендовані до вступу в аспірантуру вченою радою університету;</w:t>
      </w:r>
    </w:p>
    <w:p w:rsidR="00030EC5" w:rsidRPr="00321A0D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закінчили магістратуру з відзнакою;</w:t>
      </w:r>
    </w:p>
    <w:p w:rsidR="00030EC5" w:rsidRDefault="00030EC5" w:rsidP="00AB11C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брали участь у наукових, науково-практичних конференціях та мають наукові публікації з обраної спеціальності;</w:t>
      </w:r>
    </w:p>
    <w:p w:rsidR="00030EC5" w:rsidRDefault="00030EC5" w:rsidP="00B36B6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мають сертифікат міжнародного зразка з іноземно</w:t>
      </w:r>
      <w:r>
        <w:rPr>
          <w:rFonts w:ascii="Times New Roman" w:hAnsi="Times New Roman" w:cs="Times New Roman"/>
          <w:sz w:val="28"/>
          <w:szCs w:val="28"/>
          <w:lang w:val="uk-UA"/>
        </w:rPr>
        <w:t>ї мови, що підтверджує рівень В2;</w:t>
      </w:r>
    </w:p>
    <w:p w:rsidR="00030EC5" w:rsidRPr="00321A0D" w:rsidRDefault="00030EC5" w:rsidP="00FA03A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1AF2">
        <w:rPr>
          <w:rFonts w:ascii="Times New Roman" w:hAnsi="Times New Roman" w:cs="Times New Roman"/>
          <w:sz w:val="28"/>
          <w:szCs w:val="28"/>
          <w:lang w:val="uk-UA"/>
        </w:rPr>
        <w:t>склали декілька кандидатських іспитів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EC5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рішення приймальної комісії про 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арахування до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видається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наказ ректора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оприлюднюється в установленому порядку.</w:t>
      </w:r>
    </w:p>
    <w:p w:rsidR="00030EC5" w:rsidRPr="00321A0D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Про зарахування до аспірантури або про відмову в зарахуванні до аспіранту</w:t>
      </w:r>
      <w:r>
        <w:rPr>
          <w:rFonts w:ascii="Times New Roman" w:hAnsi="Times New Roman" w:cs="Times New Roman"/>
          <w:sz w:val="28"/>
          <w:szCs w:val="28"/>
          <w:lang w:val="uk-UA"/>
        </w:rPr>
        <w:t>ри вступнику повідомляється в п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’ятиденний термін здня прийняття приймальною комісією відповідного рішення.</w:t>
      </w:r>
    </w:p>
    <w:p w:rsidR="00030EC5" w:rsidRPr="00321A0D" w:rsidRDefault="00030EC5" w:rsidP="006E20F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Вступники до аспірантури,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які не пройшли за конкурсом, мають право на зарахування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договором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понад плану державного замовлення.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 із замовником щодо навчання за кошти фізичних та юридичних осіб укладається після видання наказу про зарахування. Оплата за навчання здійснюється згідно умов договору, укладеного сторонами.</w:t>
      </w:r>
    </w:p>
    <w:p w:rsidR="00030EC5" w:rsidRPr="004D1F5C" w:rsidRDefault="00030EC5" w:rsidP="004D1F5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Зарахування до аспірантури проводиться з 1</w:t>
      </w:r>
      <w:r>
        <w:rPr>
          <w:rFonts w:ascii="Times New Roman" w:hAnsi="Times New Roman" w:cs="Times New Roman"/>
          <w:sz w:val="28"/>
          <w:szCs w:val="28"/>
          <w:lang w:val="uk-UA"/>
        </w:rPr>
        <w:t>3 вересня 2019 року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Початок навчання в аспірантурі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 жовтня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поточного року.</w:t>
      </w:r>
    </w:p>
    <w:p w:rsidR="00030EC5" w:rsidRPr="00321A0D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ПРИЙОМ ДО ДОКТОРАНТУРИ</w:t>
      </w:r>
    </w:p>
    <w:p w:rsidR="00030EC5" w:rsidRPr="00FB02F0" w:rsidRDefault="00030EC5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EC5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8D71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Державне замовлення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підготовку здобувача вищої освіти ступеня доктора наук в докторантурі </w:t>
      </w:r>
      <w:r w:rsidRPr="008D71C3">
        <w:rPr>
          <w:rFonts w:ascii="Times New Roman" w:hAnsi="Times New Roman" w:cs="Times New Roman"/>
          <w:sz w:val="28"/>
          <w:szCs w:val="28"/>
          <w:lang w:val="uk-UA"/>
        </w:rPr>
        <w:t>за спеціальностями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розподіляється на конкурсній основі між вищими навчальними закладами, в </w:t>
      </w:r>
      <w:r w:rsidRPr="008D71C3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яких діють спеціалізовані вчені ради з відповідних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EC5" w:rsidRDefault="00030EC5" w:rsidP="001537F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До докторантури приймаються особи, які мають ступінь доктора філософії(або кандидата наук), наукові здобутки та опубліковані праці з обраної спеціальності(зокрема публікації в міжнародних реферованих журналах, індексованих в наукометричних базах, 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030EC5" w:rsidRPr="00321A0D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Вступники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докторантури подають до відділу аспірантури та докторантури університету наступні документи:</w:t>
      </w:r>
    </w:p>
    <w:p w:rsidR="00030EC5" w:rsidRPr="00321A0D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заяву на ім’я ректора університету;</w:t>
      </w:r>
    </w:p>
    <w:p w:rsidR="00030EC5" w:rsidRPr="00321A0D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особовий листок з обліку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 докторантури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0EC5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список опублікованих наукових праць і винаходів;</w:t>
      </w:r>
    </w:p>
    <w:p w:rsidR="00030EC5" w:rsidRPr="00321A0D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письмову характеристику наукової діяльності вступника, складену доктором наук з відповідної спеціальності, який є штатним науково-педагогічним працівником університету, із згодою бути науковим консультантом в разі його вступу до докторантури;</w:t>
      </w:r>
    </w:p>
    <w:p w:rsidR="00030EC5" w:rsidRPr="00321A0D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 кафедри;</w:t>
      </w:r>
    </w:p>
    <w:p w:rsidR="00030EC5" w:rsidRPr="00321A0D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копію диплому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доктора філософії або кандидата наук (особа, з дипломом, виданим іноземним ВНЗ, допускається до вступу на рівні з іншими вступниками. У разі позитивного рішення вченої ради університету щодо зарахування такого вступника в докторантуру, вчена рада університету одночасно приймає рішення про визнання його диплома);</w:t>
      </w:r>
    </w:p>
    <w:p w:rsidR="00030EC5" w:rsidRPr="00321A0D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атестату про присвоєння вченого звання доцента або старшого наукового співробітника;</w:t>
      </w:r>
    </w:p>
    <w:p w:rsidR="00030EC5" w:rsidRPr="00321A0D" w:rsidRDefault="00030EC5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паспорта;</w:t>
      </w:r>
    </w:p>
    <w:p w:rsidR="00030EC5" w:rsidRPr="00321A0D" w:rsidRDefault="00030EC5" w:rsidP="005F023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ab/>
        <w:t>- копію ідентифікаційного коду.</w:t>
      </w:r>
    </w:p>
    <w:p w:rsidR="00030EC5" w:rsidRPr="00321A0D" w:rsidRDefault="00030EC5" w:rsidP="005F023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Паспорт, диплом про присудження наукового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доктора філософії(або кандидата наук)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та атестат доцента (старшого наукового співробітника) подаються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вступником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особисто.</w:t>
      </w:r>
    </w:p>
    <w:p w:rsidR="00030EC5" w:rsidRPr="00321A0D" w:rsidRDefault="00030EC5" w:rsidP="000D20C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6.4. Вступник до докторантури не менше ніж за два місяці до вступу подає до кафедри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розгорнут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пропозицію, в якій міститься план дослідницької роботи або інформація про обсяг наукової роботи, необхідної для підготовки результатів проведених досліджень до захисту.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Кафедра в місячний термін з часу отримання документів заслуховує наукову доповідь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докторантури, розглядає розгорнутий план роботи над дисертацією і шляхом таємного або відкритого голосування визначає можливість зарахування кожної особи для перебування у докторантурі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подає висновки на розгляд вченої ради університету.</w:t>
      </w:r>
    </w:p>
    <w:p w:rsidR="00030EC5" w:rsidRPr="00321A0D" w:rsidRDefault="00030EC5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Вчена рада університету в місячний термін розглядає висновки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щодо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та приймає рішення про його зарахування до докторантури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до наданої характеристики наукової діяльності вступника призначає докторанту наукового консультанта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 числа докторів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відповідної 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який несе особисту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якісне і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дисертаційного дослідження</w:t>
      </w:r>
    </w:p>
    <w:p w:rsidR="00030EC5" w:rsidRDefault="00030EC5" w:rsidP="00327C1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6.6.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Рішення вченої ради затверджується наказом 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який оприлюднюється у встановленому порядку;</w:t>
      </w:r>
      <w:bookmarkStart w:id="0" w:name="_GoBack"/>
      <w:bookmarkEnd w:id="0"/>
    </w:p>
    <w:sectPr w:rsidR="00030EC5" w:rsidSect="005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3AC"/>
    <w:multiLevelType w:val="hybridMultilevel"/>
    <w:tmpl w:val="E166C646"/>
    <w:lvl w:ilvl="0" w:tplc="13C0255E">
      <w:start w:val="2"/>
      <w:numFmt w:val="bullet"/>
      <w:lvlText w:val="-"/>
      <w:lvlJc w:val="left"/>
      <w:pPr>
        <w:ind w:left="1065" w:hanging="360"/>
      </w:pPr>
      <w:rPr>
        <w:rFonts w:ascii="Georgia" w:eastAsia="Times New Roman" w:hAnsi="Georgia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6CAD74B9"/>
    <w:multiLevelType w:val="multilevel"/>
    <w:tmpl w:val="6AA6F0A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7B"/>
    <w:rsid w:val="000007C9"/>
    <w:rsid w:val="000126D3"/>
    <w:rsid w:val="00015822"/>
    <w:rsid w:val="00016983"/>
    <w:rsid w:val="00025ECE"/>
    <w:rsid w:val="00030EC5"/>
    <w:rsid w:val="00044516"/>
    <w:rsid w:val="0007165F"/>
    <w:rsid w:val="000734FA"/>
    <w:rsid w:val="00076B66"/>
    <w:rsid w:val="0008211C"/>
    <w:rsid w:val="00094B5C"/>
    <w:rsid w:val="000C0290"/>
    <w:rsid w:val="000C70F3"/>
    <w:rsid w:val="000D08D1"/>
    <w:rsid w:val="000D20CC"/>
    <w:rsid w:val="000E15BE"/>
    <w:rsid w:val="00104831"/>
    <w:rsid w:val="0010750D"/>
    <w:rsid w:val="0012056C"/>
    <w:rsid w:val="001233BB"/>
    <w:rsid w:val="00131137"/>
    <w:rsid w:val="001449E6"/>
    <w:rsid w:val="001537FD"/>
    <w:rsid w:val="00161834"/>
    <w:rsid w:val="001675F1"/>
    <w:rsid w:val="0018314F"/>
    <w:rsid w:val="001A166A"/>
    <w:rsid w:val="001C3384"/>
    <w:rsid w:val="001D5650"/>
    <w:rsid w:val="001F15EF"/>
    <w:rsid w:val="001F67BD"/>
    <w:rsid w:val="001F7EC7"/>
    <w:rsid w:val="00284C7F"/>
    <w:rsid w:val="00291D86"/>
    <w:rsid w:val="002A6E1C"/>
    <w:rsid w:val="002D7226"/>
    <w:rsid w:val="002D7B25"/>
    <w:rsid w:val="002E0E4A"/>
    <w:rsid w:val="002E3639"/>
    <w:rsid w:val="002F702F"/>
    <w:rsid w:val="00321A0D"/>
    <w:rsid w:val="00327C17"/>
    <w:rsid w:val="003413DB"/>
    <w:rsid w:val="00363EB4"/>
    <w:rsid w:val="0036693F"/>
    <w:rsid w:val="003732FB"/>
    <w:rsid w:val="00384C8D"/>
    <w:rsid w:val="00394B69"/>
    <w:rsid w:val="00405346"/>
    <w:rsid w:val="00416D67"/>
    <w:rsid w:val="00421314"/>
    <w:rsid w:val="00431CCC"/>
    <w:rsid w:val="00477702"/>
    <w:rsid w:val="004A2B68"/>
    <w:rsid w:val="004B0129"/>
    <w:rsid w:val="004D1F5C"/>
    <w:rsid w:val="004F0DF8"/>
    <w:rsid w:val="004F2794"/>
    <w:rsid w:val="00501E46"/>
    <w:rsid w:val="005117A1"/>
    <w:rsid w:val="00525FF2"/>
    <w:rsid w:val="00532DF8"/>
    <w:rsid w:val="005337DD"/>
    <w:rsid w:val="00556F63"/>
    <w:rsid w:val="00581A9A"/>
    <w:rsid w:val="00587EC6"/>
    <w:rsid w:val="005A204E"/>
    <w:rsid w:val="005A7D11"/>
    <w:rsid w:val="005B0A0F"/>
    <w:rsid w:val="005B7F7B"/>
    <w:rsid w:val="005C7F56"/>
    <w:rsid w:val="005E063F"/>
    <w:rsid w:val="005F0233"/>
    <w:rsid w:val="00612B50"/>
    <w:rsid w:val="006251BA"/>
    <w:rsid w:val="00630B5F"/>
    <w:rsid w:val="00644D78"/>
    <w:rsid w:val="00680606"/>
    <w:rsid w:val="00685C70"/>
    <w:rsid w:val="00687EE6"/>
    <w:rsid w:val="006C299E"/>
    <w:rsid w:val="006E20F5"/>
    <w:rsid w:val="006F1793"/>
    <w:rsid w:val="00702067"/>
    <w:rsid w:val="00713AD0"/>
    <w:rsid w:val="0073291B"/>
    <w:rsid w:val="00764893"/>
    <w:rsid w:val="007746F5"/>
    <w:rsid w:val="007A2FCD"/>
    <w:rsid w:val="007C2160"/>
    <w:rsid w:val="007C7879"/>
    <w:rsid w:val="00814B8B"/>
    <w:rsid w:val="00822F11"/>
    <w:rsid w:val="00826613"/>
    <w:rsid w:val="0084129E"/>
    <w:rsid w:val="00843A64"/>
    <w:rsid w:val="00853EA0"/>
    <w:rsid w:val="00861C03"/>
    <w:rsid w:val="0086299F"/>
    <w:rsid w:val="00871D71"/>
    <w:rsid w:val="00880265"/>
    <w:rsid w:val="00883E2D"/>
    <w:rsid w:val="008C4AA6"/>
    <w:rsid w:val="008C6190"/>
    <w:rsid w:val="008D2C44"/>
    <w:rsid w:val="008D5A38"/>
    <w:rsid w:val="008D71C3"/>
    <w:rsid w:val="00900612"/>
    <w:rsid w:val="0091610C"/>
    <w:rsid w:val="00945E61"/>
    <w:rsid w:val="00946053"/>
    <w:rsid w:val="00947666"/>
    <w:rsid w:val="00953647"/>
    <w:rsid w:val="0095789E"/>
    <w:rsid w:val="009A725E"/>
    <w:rsid w:val="009B417E"/>
    <w:rsid w:val="009C16DB"/>
    <w:rsid w:val="009D284E"/>
    <w:rsid w:val="009D68BA"/>
    <w:rsid w:val="009E1E17"/>
    <w:rsid w:val="009E4774"/>
    <w:rsid w:val="009E51AB"/>
    <w:rsid w:val="009F1AF2"/>
    <w:rsid w:val="00A011E5"/>
    <w:rsid w:val="00A14E84"/>
    <w:rsid w:val="00A4403E"/>
    <w:rsid w:val="00A5139B"/>
    <w:rsid w:val="00A93118"/>
    <w:rsid w:val="00AB11CB"/>
    <w:rsid w:val="00AB363A"/>
    <w:rsid w:val="00AF472D"/>
    <w:rsid w:val="00AF6247"/>
    <w:rsid w:val="00B33E30"/>
    <w:rsid w:val="00B36B60"/>
    <w:rsid w:val="00B44B1F"/>
    <w:rsid w:val="00B53393"/>
    <w:rsid w:val="00B81CBC"/>
    <w:rsid w:val="00B820C7"/>
    <w:rsid w:val="00BB700E"/>
    <w:rsid w:val="00BB7A8F"/>
    <w:rsid w:val="00BF2A90"/>
    <w:rsid w:val="00C01E34"/>
    <w:rsid w:val="00C03048"/>
    <w:rsid w:val="00C041BD"/>
    <w:rsid w:val="00C14E93"/>
    <w:rsid w:val="00C61F24"/>
    <w:rsid w:val="00C64C50"/>
    <w:rsid w:val="00C913C8"/>
    <w:rsid w:val="00CA30E1"/>
    <w:rsid w:val="00CB38F2"/>
    <w:rsid w:val="00CC7110"/>
    <w:rsid w:val="00CE6606"/>
    <w:rsid w:val="00D13273"/>
    <w:rsid w:val="00D26F8C"/>
    <w:rsid w:val="00D37CA5"/>
    <w:rsid w:val="00D5166A"/>
    <w:rsid w:val="00D6240C"/>
    <w:rsid w:val="00D76E11"/>
    <w:rsid w:val="00DA7176"/>
    <w:rsid w:val="00DB610A"/>
    <w:rsid w:val="00DE2D70"/>
    <w:rsid w:val="00DF0D4C"/>
    <w:rsid w:val="00DF3183"/>
    <w:rsid w:val="00E13C26"/>
    <w:rsid w:val="00E35A14"/>
    <w:rsid w:val="00E43974"/>
    <w:rsid w:val="00E5264D"/>
    <w:rsid w:val="00E74FAC"/>
    <w:rsid w:val="00EA3C86"/>
    <w:rsid w:val="00EE56D3"/>
    <w:rsid w:val="00F14BF5"/>
    <w:rsid w:val="00F33DD5"/>
    <w:rsid w:val="00F90112"/>
    <w:rsid w:val="00FA03A8"/>
    <w:rsid w:val="00FB02F0"/>
    <w:rsid w:val="00FC5158"/>
    <w:rsid w:val="00FF0091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B7F7B"/>
    <w:pPr>
      <w:spacing w:after="200" w:line="276" w:lineRule="auto"/>
    </w:pPr>
    <w:rPr>
      <w:rFonts w:cs="Georg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F7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F7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F7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F7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7F7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7F7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7F7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7F7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F7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F7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F7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7F7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7F7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7F7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7F7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7F7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7F7B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7F7B"/>
    <w:rPr>
      <w:b/>
      <w:bCs/>
      <w:i/>
      <w:iCs/>
      <w:color w:val="7F7F7F"/>
      <w:sz w:val="18"/>
      <w:szCs w:val="18"/>
    </w:rPr>
  </w:style>
  <w:style w:type="paragraph" w:styleId="NoSpacing">
    <w:name w:val="No Spacing"/>
    <w:basedOn w:val="Normal"/>
    <w:uiPriority w:val="99"/>
    <w:qFormat/>
    <w:rsid w:val="005B7F7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5B7F7B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F7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F7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F7B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5B7F7B"/>
    <w:rPr>
      <w:b/>
      <w:bCs/>
    </w:rPr>
  </w:style>
  <w:style w:type="character" w:styleId="Emphasis">
    <w:name w:val="Emphasis"/>
    <w:basedOn w:val="DefaultParagraphFont"/>
    <w:uiPriority w:val="99"/>
    <w:qFormat/>
    <w:rsid w:val="005B7F7B"/>
    <w:rPr>
      <w:b/>
      <w:bCs/>
      <w:i/>
      <w:iCs/>
      <w:spacing w:val="10"/>
    </w:rPr>
  </w:style>
  <w:style w:type="paragraph" w:styleId="ListParagraph">
    <w:name w:val="List Paragraph"/>
    <w:basedOn w:val="Normal"/>
    <w:uiPriority w:val="99"/>
    <w:qFormat/>
    <w:rsid w:val="005B7F7B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B7F7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B7F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7F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7F7B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5B7F7B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B7F7B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B7F7B"/>
    <w:rPr>
      <w:smallCaps/>
    </w:rPr>
  </w:style>
  <w:style w:type="character" w:styleId="IntenseReference">
    <w:name w:val="Intense Reference"/>
    <w:basedOn w:val="DefaultParagraphFont"/>
    <w:uiPriority w:val="99"/>
    <w:qFormat/>
    <w:rsid w:val="005B7F7B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5B7F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B7F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3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9</Pages>
  <Words>2175</Words>
  <Characters>12401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218-аспирантура</dc:creator>
  <cp:keywords/>
  <dc:description/>
  <cp:lastModifiedBy>User</cp:lastModifiedBy>
  <cp:revision>6</cp:revision>
  <cp:lastPrinted>2018-12-06T09:53:00Z</cp:lastPrinted>
  <dcterms:created xsi:type="dcterms:W3CDTF">2017-12-28T09:38:00Z</dcterms:created>
  <dcterms:modified xsi:type="dcterms:W3CDTF">2019-01-31T16:41:00Z</dcterms:modified>
</cp:coreProperties>
</file>