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B8" w:rsidRPr="00DE63B6" w:rsidRDefault="004C0EB8" w:rsidP="007329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B6">
        <w:rPr>
          <w:rFonts w:ascii="Times New Roman" w:hAnsi="Times New Roman" w:cs="Times New Roman"/>
          <w:b/>
          <w:bCs/>
          <w:sz w:val="24"/>
          <w:szCs w:val="24"/>
        </w:rPr>
        <w:t>ВИДИ І РЕЗУЛЬТАТИ ПРОФЕСІЙНОЇ ДІЯЛЬНОСТІ</w:t>
      </w:r>
    </w:p>
    <w:p w:rsidR="004C0EB8" w:rsidRPr="00DE63B6" w:rsidRDefault="004C0EB8" w:rsidP="007329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3B6">
        <w:rPr>
          <w:rFonts w:ascii="Times New Roman" w:hAnsi="Times New Roman" w:cs="Times New Roman"/>
          <w:sz w:val="24"/>
          <w:szCs w:val="24"/>
        </w:rPr>
        <w:t>особи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63B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63B6">
        <w:rPr>
          <w:rFonts w:ascii="Times New Roman" w:hAnsi="Times New Roman" w:cs="Times New Roman"/>
          <w:sz w:val="24"/>
          <w:szCs w:val="24"/>
        </w:rPr>
        <w:t>спеціальністю,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63B6">
        <w:rPr>
          <w:rFonts w:ascii="Times New Roman" w:hAnsi="Times New Roman" w:cs="Times New Roman"/>
          <w:sz w:val="24"/>
          <w:szCs w:val="24"/>
        </w:rPr>
        <w:t>яка застосовується до визнання кваліфікації, відповідної спеціальності:</w:t>
      </w:r>
    </w:p>
    <w:p w:rsidR="004C0EB8" w:rsidRPr="00DE63B6" w:rsidRDefault="004C0EB8" w:rsidP="0073299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E63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(Постанова КМУ 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>від 10 травня 2018 р. № 347</w:t>
      </w:r>
      <w:r w:rsidRPr="00DE63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«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>Про внесення змін до постанови Кабінету Міністрів України від 30 грудня 2015р. № 1187</w:t>
      </w:r>
      <w:r w:rsidRPr="00DE63B6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4C0EB8" w:rsidRPr="00DE63B6" w:rsidRDefault="004C0EB8" w:rsidP="00E4276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C0EB8" w:rsidRPr="00DE63B6" w:rsidRDefault="004C0EB8" w:rsidP="00E4276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63B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Викладач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E63B6">
        <w:rPr>
          <w:rFonts w:ascii="Times New Roman" w:hAnsi="Times New Roman" w:cs="Times New Roman"/>
          <w:b/>
          <w:bCs/>
          <w:sz w:val="24"/>
          <w:szCs w:val="24"/>
        </w:rPr>
        <w:t>Бакланова 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E63B6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E6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0EB8" w:rsidRPr="00732995" w:rsidRDefault="004C0EB8" w:rsidP="00E427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294"/>
        <w:gridCol w:w="4026"/>
      </w:tblGrid>
      <w:tr w:rsidR="004C0EB8" w:rsidRPr="00DE63B6">
        <w:tc>
          <w:tcPr>
            <w:tcW w:w="534" w:type="dxa"/>
            <w:vAlign w:val="center"/>
          </w:tcPr>
          <w:p w:rsidR="004C0EB8" w:rsidRPr="00DE63B6" w:rsidRDefault="004C0EB8" w:rsidP="002A638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E63B6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294" w:type="dxa"/>
            <w:vAlign w:val="center"/>
          </w:tcPr>
          <w:p w:rsidR="004C0EB8" w:rsidRPr="00DE63B6" w:rsidRDefault="004C0EB8" w:rsidP="002A638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E63B6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4026" w:type="dxa"/>
            <w:vAlign w:val="center"/>
          </w:tcPr>
          <w:p w:rsidR="004C0EB8" w:rsidRPr="00DE63B6" w:rsidRDefault="004C0EB8" w:rsidP="002A638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E63B6">
              <w:rPr>
                <w:sz w:val="20"/>
                <w:szCs w:val="20"/>
                <w:lang w:val="uk-UA"/>
              </w:rPr>
              <w:t>Відомості про виконання*</w:t>
            </w: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аявність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6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останні п'ять років</w:t>
            </w: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 xml:space="preserve"> наукових публікацій у періодичних виданнях, які включенідонаукометричнихбаз,рекомендованихМОН,зокремаScopusабоWebofScie№ceCoreCollectio№;</w:t>
            </w:r>
          </w:p>
        </w:tc>
        <w:tc>
          <w:tcPr>
            <w:tcW w:w="4026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</w:t>
            </w:r>
            <w:r w:rsidRPr="00DE6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менше п'яти</w:t>
            </w: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 xml:space="preserve">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4026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наявність виданого підручника чи навчального посібника або монографії;</w:t>
            </w:r>
          </w:p>
        </w:tc>
        <w:tc>
          <w:tcPr>
            <w:tcW w:w="4026" w:type="dxa"/>
          </w:tcPr>
          <w:p w:rsidR="004C0EB8" w:rsidRPr="00DE63B6" w:rsidRDefault="004C0EB8" w:rsidP="00DF66BF">
            <w:pPr>
              <w:pStyle w:val="NormalWeb"/>
              <w:numPr>
                <w:ilvl w:val="0"/>
                <w:numId w:val="3"/>
              </w:numPr>
              <w:ind w:left="317" w:hanging="283"/>
              <w:rPr>
                <w:i/>
                <w:iCs/>
                <w:sz w:val="20"/>
                <w:szCs w:val="20"/>
                <w:lang w:val="uk-UA"/>
              </w:rPr>
            </w:pPr>
            <w:r w:rsidRPr="00DE63B6">
              <w:rPr>
                <w:i/>
                <w:iCs/>
                <w:sz w:val="20"/>
                <w:szCs w:val="20"/>
                <w:lang w:val="uk-UA"/>
              </w:rPr>
              <w:t>Макроекономічний аналіз:</w:t>
            </w:r>
            <w:r w:rsidRPr="00DE63B6">
              <w:rPr>
                <w:i/>
                <w:iCs/>
                <w:sz w:val="20"/>
                <w:szCs w:val="20"/>
                <w:lang w:val="en-US"/>
              </w:rPr>
              <w:t>AD</w:t>
            </w:r>
            <w:r w:rsidRPr="00DE63B6">
              <w:rPr>
                <w:i/>
                <w:iCs/>
                <w:sz w:val="20"/>
                <w:szCs w:val="20"/>
                <w:lang w:val="uk-UA"/>
              </w:rPr>
              <w:t>-</w:t>
            </w:r>
            <w:r w:rsidRPr="00DE63B6">
              <w:rPr>
                <w:i/>
                <w:iCs/>
                <w:sz w:val="20"/>
                <w:szCs w:val="20"/>
                <w:lang w:val="en-US"/>
              </w:rPr>
              <w:t>AS</w:t>
            </w:r>
            <w:r w:rsidRPr="00DE63B6">
              <w:rPr>
                <w:i/>
                <w:iCs/>
                <w:sz w:val="20"/>
                <w:szCs w:val="20"/>
                <w:lang w:val="uk-UA"/>
              </w:rPr>
              <w:t xml:space="preserve"> /Глава у навчальному посібникуМакроекономіка: Навчальний посібник / За заг. ред. М. І. Звєрякова. - Атлант, 2016. – 281 с. (16,33/1,5 д.а.)</w:t>
            </w:r>
          </w:p>
          <w:p w:rsidR="004C0EB8" w:rsidRPr="00DE63B6" w:rsidRDefault="004C0EB8" w:rsidP="00DF66BF">
            <w:pPr>
              <w:pStyle w:val="NormalWeb"/>
              <w:numPr>
                <w:ilvl w:val="0"/>
                <w:numId w:val="3"/>
              </w:numPr>
              <w:ind w:left="317" w:hanging="283"/>
              <w:rPr>
                <w:i/>
                <w:iCs/>
                <w:sz w:val="20"/>
                <w:szCs w:val="20"/>
                <w:lang w:val="uk-UA"/>
              </w:rPr>
            </w:pPr>
            <w:r w:rsidRPr="00DE63B6">
              <w:rPr>
                <w:i/>
                <w:iCs/>
                <w:sz w:val="20"/>
                <w:szCs w:val="20"/>
              </w:rPr>
              <w:t xml:space="preserve">Способы формирования контрактных институтов : эволюция </w:t>
            </w:r>
            <w:r w:rsidRPr="00DE63B6">
              <w:rPr>
                <w:i/>
                <w:iCs/>
                <w:sz w:val="20"/>
                <w:szCs w:val="20"/>
                <w:lang w:val="en-US"/>
              </w:rPr>
              <w:t>versus</w:t>
            </w:r>
            <w:r w:rsidRPr="00DE63B6">
              <w:rPr>
                <w:i/>
                <w:iCs/>
                <w:sz w:val="20"/>
                <w:szCs w:val="20"/>
              </w:rPr>
              <w:t>революция</w:t>
            </w:r>
            <w:r w:rsidRPr="00DE63B6">
              <w:rPr>
                <w:i/>
                <w:iCs/>
                <w:sz w:val="20"/>
                <w:szCs w:val="20"/>
                <w:lang w:val="uk-UA"/>
              </w:rPr>
              <w:t xml:space="preserve">(в соавт.)/ </w:t>
            </w:r>
            <w:r w:rsidRPr="00DE63B6">
              <w:rPr>
                <w:i/>
                <w:iCs/>
                <w:sz w:val="20"/>
                <w:szCs w:val="20"/>
              </w:rPr>
              <w:t>Постсоветский институционализм: десять лет спустя: монография в 2-х т./ под ред.Дементьева В., Нуреева Р. – Донецк: ГВУЗ «ДонНТУ», 2013, с. 274-298</w:t>
            </w:r>
            <w:r w:rsidRPr="00DE63B6">
              <w:rPr>
                <w:i/>
                <w:iCs/>
                <w:sz w:val="20"/>
                <w:szCs w:val="20"/>
                <w:lang w:val="uk-UA"/>
              </w:rPr>
              <w:t xml:space="preserve"> (особистий внесок 0,7 д.а.)</w:t>
            </w:r>
          </w:p>
          <w:p w:rsidR="004C0EB8" w:rsidRPr="00DE63B6" w:rsidRDefault="004C0EB8" w:rsidP="00061862">
            <w:pPr>
              <w:pStyle w:val="NormalWeb"/>
              <w:numPr>
                <w:ilvl w:val="0"/>
                <w:numId w:val="3"/>
              </w:numPr>
              <w:ind w:left="317" w:hanging="283"/>
              <w:rPr>
                <w:i/>
                <w:iCs/>
                <w:sz w:val="20"/>
                <w:szCs w:val="20"/>
                <w:lang w:val="uk-UA"/>
              </w:rPr>
            </w:pPr>
            <w:r w:rsidRPr="00DE63B6">
              <w:rPr>
                <w:i/>
                <w:iCs/>
                <w:sz w:val="20"/>
                <w:szCs w:val="20"/>
              </w:rPr>
              <w:t>Советская история: между планом и рынком</w:t>
            </w:r>
            <w:r w:rsidRPr="00DE63B6">
              <w:rPr>
                <w:i/>
                <w:iCs/>
                <w:sz w:val="20"/>
                <w:szCs w:val="20"/>
                <w:lang w:val="uk-UA"/>
              </w:rPr>
              <w:t xml:space="preserve"> (в соавт.)/ </w:t>
            </w:r>
            <w:r w:rsidRPr="00DE63B6">
              <w:rPr>
                <w:i/>
                <w:iCs/>
                <w:sz w:val="20"/>
                <w:szCs w:val="20"/>
              </w:rPr>
              <w:t>Одесса, Астропринт, 2013.</w:t>
            </w:r>
            <w:r w:rsidRPr="00DE63B6">
              <w:rPr>
                <w:i/>
                <w:iCs/>
                <w:sz w:val="20"/>
                <w:szCs w:val="20"/>
                <w:lang w:val="uk-UA"/>
              </w:rPr>
              <w:t>(4/3,5 д.а.)</w:t>
            </w: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4026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участь у міжнародних наукових проектах, залучення до міжнародної експертизи, наявність звання «суддя міжнародної категорії»;</w:t>
            </w:r>
          </w:p>
        </w:tc>
        <w:tc>
          <w:tcPr>
            <w:tcW w:w="4026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проведення навчальних занять із спеціальних дисциплін іноземною мовою в обсязі не менше 50 аудиторних годин на навчальний рік;</w:t>
            </w:r>
          </w:p>
        </w:tc>
        <w:tc>
          <w:tcPr>
            <w:tcW w:w="4026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МОН;</w:t>
            </w:r>
          </w:p>
        </w:tc>
        <w:tc>
          <w:tcPr>
            <w:tcW w:w="4026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4026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керівництво школярем, який зайняв призове місце III - IV етапу Всеукраїнських учнівських олімпіад з базових навчальних предметів, II - III етапу Всеукраїнських конкурсів-захистів науково-дослідницьких робіт учнів - членів Національного центру «Мала академія наук України»; участь у журі олімпіад чи конкурсів «Мала академія наук України»;</w:t>
            </w:r>
          </w:p>
        </w:tc>
        <w:tc>
          <w:tcPr>
            <w:tcW w:w="4026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4026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</w:tc>
        <w:tc>
          <w:tcPr>
            <w:tcW w:w="4026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</w:t>
            </w:r>
            <w:r w:rsidRPr="00DE6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менше п'яти</w:t>
            </w: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 xml:space="preserve"> авторських свідоцтв та/або патентів загальною кількістю </w:t>
            </w:r>
            <w:r w:rsidRPr="00DE6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два досягнення;</w:t>
            </w:r>
          </w:p>
        </w:tc>
        <w:tc>
          <w:tcPr>
            <w:tcW w:w="4026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</w:t>
            </w:r>
            <w:r w:rsidRPr="00DE6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три найменування;</w:t>
            </w:r>
          </w:p>
        </w:tc>
        <w:tc>
          <w:tcPr>
            <w:tcW w:w="4026" w:type="dxa"/>
          </w:tcPr>
          <w:p w:rsidR="004C0EB8" w:rsidRPr="00DE63B6" w:rsidRDefault="004C0EB8" w:rsidP="00544FE5">
            <w:pPr>
              <w:pStyle w:val="Heading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</w:pPr>
            <w:r w:rsidRPr="00DE63B6">
              <w:rPr>
                <w:b w:val="0"/>
                <w:bCs w:val="0"/>
                <w:i/>
                <w:iCs/>
                <w:sz w:val="20"/>
                <w:szCs w:val="20"/>
              </w:rPr>
              <w:t>Метод</w:t>
            </w: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  <w:t>и</w:t>
            </w:r>
            <w:r w:rsidRPr="00DE63B6">
              <w:rPr>
                <w:b w:val="0"/>
                <w:bCs w:val="0"/>
                <w:i/>
                <w:iCs/>
                <w:sz w:val="20"/>
                <w:szCs w:val="20"/>
              </w:rPr>
              <w:t>чнівказівки для підготовки до семінарських занять з курсу „Е</w:t>
            </w: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  <w:t>кономічна теорія</w:t>
            </w:r>
            <w:r w:rsidRPr="00DE63B6">
              <w:rPr>
                <w:b w:val="0"/>
                <w:bCs w:val="0"/>
                <w:i/>
                <w:iCs/>
                <w:sz w:val="20"/>
                <w:szCs w:val="20"/>
              </w:rPr>
              <w:t>” для студентів 2 курсу  спеціальност</w:t>
            </w: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  <w:t xml:space="preserve">і «Туризм» ./ Укл. Бакланова О.Г., Скидан О.А. -  Одеса, ОНЕУ, 2016. – 74 с. </w:t>
            </w:r>
          </w:p>
          <w:p w:rsidR="004C0EB8" w:rsidRPr="00DE63B6" w:rsidRDefault="004C0EB8" w:rsidP="00150AB1">
            <w:pPr>
              <w:pStyle w:val="Heading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</w:pP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  <w:t>Методичні вказівки до вивченнядисципліни «Мікроекономічний аналіз» для студентів денної форми навчання спеціальності «Економічна теорія» / Укл. Бакланова О.Г., Янчева Т.І. -  Одеса, ОНЕУ, 2016. – 18 с.</w:t>
            </w:r>
          </w:p>
          <w:p w:rsidR="004C0EB8" w:rsidRPr="00DE63B6" w:rsidRDefault="004C0EB8" w:rsidP="00150AB1">
            <w:pPr>
              <w:pStyle w:val="Heading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</w:pP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  <w:t>Методичні вказівки до самостійної роботи при вивченні дисципліни «ЕКОНОМІЧНА ТЕОРІЯ» для студентів ІІ курсу денної форми  навчання спеціальності «Туризм» / Укл. О.Г. Бакланова. – Одеса: ОНЕУ, ротапринт, 2017. – 51 с.</w:t>
            </w:r>
          </w:p>
          <w:p w:rsidR="004C0EB8" w:rsidRPr="00DE63B6" w:rsidRDefault="004C0EB8" w:rsidP="00150AB1">
            <w:pPr>
              <w:pStyle w:val="Heading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</w:pP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  <w:t xml:space="preserve">Методичні вказівки до проведення семінарських занять з дисципліни «Мікроекономічний аналіз - </w:t>
            </w: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II</w:t>
            </w: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  <w:t xml:space="preserve">» для студентів </w:t>
            </w: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V</w:t>
            </w: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  <w:t xml:space="preserve"> курсу денної форми  навчання спеціальності «Економічна теорія» / Укл. О.Г. Бакланова – Одеса ОНЕУ, ротапринт, 2016. – 30 с.</w:t>
            </w:r>
          </w:p>
          <w:p w:rsidR="004C0EB8" w:rsidRPr="00DE63B6" w:rsidRDefault="004C0EB8" w:rsidP="00150AB1">
            <w:pPr>
              <w:pStyle w:val="Heading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</w:pP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  <w:t xml:space="preserve">Методичні вказівки до проведення семінарських занять з дисципліни «Інституціональна економіка - </w:t>
            </w: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II</w:t>
            </w: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  <w:t xml:space="preserve">» для студентів </w:t>
            </w: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V</w:t>
            </w:r>
            <w:r w:rsidRPr="00DE63B6">
              <w:rPr>
                <w:b w:val="0"/>
                <w:bCs w:val="0"/>
                <w:i/>
                <w:iCs/>
                <w:sz w:val="20"/>
                <w:szCs w:val="20"/>
                <w:lang w:val="uk-UA"/>
              </w:rPr>
              <w:t xml:space="preserve"> курсу денної форми  навчання спеціальності «Економічна теорія» / Укл. О.Г. Бакланова – Одеса, ОНЕУ, ротапринт, 2017. – 17 с.</w:t>
            </w:r>
          </w:p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обов'язків тренера, помічника тренера національної збірної команди України з видів спорту; виконання обов'язків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4026" w:type="dxa"/>
          </w:tcPr>
          <w:p w:rsidR="004C0EB8" w:rsidRPr="00DE63B6" w:rsidRDefault="004C0EB8" w:rsidP="00544FE5">
            <w:pPr>
              <w:numPr>
                <w:ilvl w:val="0"/>
                <w:numId w:val="1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робота у складі організаційного комітету І етапу Всеукраїнської студентської олімпіади з економічної теорії</w:t>
            </w:r>
          </w:p>
          <w:p w:rsidR="004C0EB8" w:rsidRPr="00DE63B6" w:rsidRDefault="004C0EB8" w:rsidP="00544FE5">
            <w:pPr>
              <w:numPr>
                <w:ilvl w:val="0"/>
                <w:numId w:val="1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робота у складі журі ІІ етапу Всеукраїнської студентської олімпіади з економічної теорії</w:t>
            </w: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науково-популярних та/або консультаційних (дорадчих) та/або дискусійних публікацій з наукової або професійної тематики загальною кількістю </w:t>
            </w:r>
            <w:r w:rsidRPr="00DE6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менше п'яти публікацій</w:t>
            </w: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026" w:type="dxa"/>
          </w:tcPr>
          <w:p w:rsidR="004C0EB8" w:rsidRPr="00DE63B6" w:rsidRDefault="004C0EB8" w:rsidP="005B11FF">
            <w:pPr>
              <w:widowControl w:val="0"/>
              <w:tabs>
                <w:tab w:val="left" w:pos="5609"/>
                <w:tab w:val="left" w:pos="123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1. Pathdependence: траекториипостсоветскихэкономик.//</w:t>
            </w: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НаучныетрудыДонНТУ. Серия: экономическая. – 2014. – №1. – С. 331-339.</w:t>
            </w:r>
          </w:p>
          <w:p w:rsidR="004C0EB8" w:rsidRPr="00DE63B6" w:rsidRDefault="004C0EB8" w:rsidP="005B11FF">
            <w:pPr>
              <w:widowControl w:val="0"/>
              <w:tabs>
                <w:tab w:val="left" w:pos="5609"/>
                <w:tab w:val="left" w:pos="123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</w:t>
            </w: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Чи можуть бути вдалими економічні реформи в трансформаційних політичних режимах?/ </w:t>
            </w:r>
            <w:r w:rsidRPr="00DE63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Економічна теорія: еволюція парадигми та революційні гіпотези: Матеріали міжнародної науково-практичної конференції. – К.: ВСВЕ, 2015. – С.21-23.</w:t>
            </w: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0.2 д.а.</w:t>
            </w:r>
          </w:p>
          <w:p w:rsidR="004C0EB8" w:rsidRPr="00DE63B6" w:rsidRDefault="004C0EB8" w:rsidP="005B11FF">
            <w:pPr>
              <w:widowControl w:val="0"/>
              <w:tabs>
                <w:tab w:val="left" w:pos="5609"/>
                <w:tab w:val="left" w:pos="123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3. </w:t>
            </w:r>
            <w:r w:rsidRPr="00DE63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Економічний імперіалізм як методологиічна проблема / Актуальні проблеми розвитку економічної теорії в умовах глобалізації: Матеріали ХІІ Всеукраїнської науково-практичної конференції «Покританівські читання» –  Одеса : ОНЕУ, 2016 </w:t>
            </w: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0.2 д.а.</w:t>
            </w:r>
          </w:p>
          <w:p w:rsidR="004C0EB8" w:rsidRPr="00DE63B6" w:rsidRDefault="004C0EB8" w:rsidP="005B11FF">
            <w:pPr>
              <w:widowControl w:val="0"/>
              <w:tabs>
                <w:tab w:val="left" w:pos="5609"/>
                <w:tab w:val="left" w:pos="123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Baklanova O. The</w:t>
            </w:r>
            <w:r w:rsidRPr="00B06AF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analysis</w:t>
            </w:r>
            <w:r w:rsidRPr="00B06AF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</w:t>
            </w:r>
            <w:r w:rsidRPr="00B06AF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intellectual</w:t>
            </w:r>
            <w:r w:rsidRPr="00B06AF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property</w:t>
            </w:r>
            <w:r w:rsidRPr="00B06AF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rightsineconomicdevelopment. [Електронний ресурс] // </w:t>
            </w:r>
            <w:r w:rsidRPr="00DE63B6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EAEPE 2017 Online</w:t>
            </w:r>
            <w:r w:rsidRPr="00B06AF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  <w:lang w:val="en-US"/>
              </w:rPr>
              <w:t xml:space="preserve"> </w:t>
            </w:r>
            <w:r w:rsidRPr="00DE63B6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Proceeding</w:t>
            </w:r>
            <w:r w:rsidRPr="00B06AF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  <w:lang w:val="en-US"/>
              </w:rPr>
              <w:t xml:space="preserve"> </w:t>
            </w:r>
            <w:r w:rsidRPr="00DE63B6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s</w:t>
            </w:r>
            <w:hyperlink r:id="rId5" w:history="1">
              <w:r w:rsidRPr="00DE63B6">
                <w:rPr>
                  <w:rStyle w:val="Hyperlink"/>
                  <w:rFonts w:ascii="Times New Roman" w:hAnsi="Times New Roman" w:cs="Times New Roman"/>
                  <w:i/>
                  <w:iCs/>
                  <w:spacing w:val="-15"/>
                  <w:sz w:val="20"/>
                  <w:szCs w:val="20"/>
                </w:rPr>
                <w:t>http://eaepe.org/?page=events&amp;side=annual_conference&amp;sub=eaepe_2017_online_proceedings</w:t>
              </w:r>
            </w:hyperlink>
          </w:p>
          <w:p w:rsidR="004C0EB8" w:rsidRPr="00DE63B6" w:rsidRDefault="004C0EB8" w:rsidP="005B11FF">
            <w:pPr>
              <w:widowControl w:val="0"/>
              <w:tabs>
                <w:tab w:val="left" w:pos="5609"/>
                <w:tab w:val="left" w:pos="123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5. </w:t>
            </w: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Бакланова О.Г. Сучасні погляди на власність. //</w:t>
            </w:r>
            <w:r w:rsidRPr="00DE63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Актуальні проблеми розвитку економічної теорії в умовах глобалізації: Матеріали ХІІІ Всеукраїнської науково-практичної конференції «Покританівські читання» –  Одеса : ОНЕУ, 2017. – С.68-69.</w:t>
            </w:r>
          </w:p>
          <w:p w:rsidR="004C0EB8" w:rsidRPr="00DE63B6" w:rsidRDefault="004C0EB8" w:rsidP="005B11F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участь у професійних об'єднаннях за спеціальністю;</w:t>
            </w:r>
          </w:p>
        </w:tc>
        <w:tc>
          <w:tcPr>
            <w:tcW w:w="4026" w:type="dxa"/>
          </w:tcPr>
          <w:p w:rsidR="004C0EB8" w:rsidRPr="00DE63B6" w:rsidRDefault="004C0EB8" w:rsidP="00150AB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Член Європейської асоціації еволюційної політичної економії (ЕАЕРЕ)з 2017 р. </w:t>
            </w: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 xml:space="preserve">досвід практичної роботи за спеціальністю </w:t>
            </w:r>
            <w:r w:rsidRPr="00DE6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менше п'яти років;</w:t>
            </w:r>
          </w:p>
        </w:tc>
        <w:tc>
          <w:tcPr>
            <w:tcW w:w="4026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6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досвід практичної роботи за спеціальністю 23 роки (з 1995 р. по наступний час)</w:t>
            </w:r>
          </w:p>
        </w:tc>
      </w:tr>
      <w:tr w:rsidR="004C0EB8" w:rsidRPr="00DE63B6">
        <w:tc>
          <w:tcPr>
            <w:tcW w:w="534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5294" w:type="dxa"/>
          </w:tcPr>
          <w:p w:rsidR="004C0EB8" w:rsidRPr="00DE63B6" w:rsidRDefault="004C0EB8" w:rsidP="002A638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</w:rPr>
              <w:t xml:space="preserve">наукове консультування установ, підприємств, організацій протягом </w:t>
            </w:r>
            <w:r w:rsidRPr="00DE6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менше двох років</w:t>
            </w: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026" w:type="dxa"/>
          </w:tcPr>
          <w:p w:rsidR="004C0EB8" w:rsidRPr="00DE63B6" w:rsidRDefault="004C0EB8" w:rsidP="002A63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B8" w:rsidRPr="00DE63B6">
        <w:tc>
          <w:tcPr>
            <w:tcW w:w="5828" w:type="dxa"/>
            <w:gridSpan w:val="2"/>
          </w:tcPr>
          <w:p w:rsidR="004C0EB8" w:rsidRPr="00DE63B6" w:rsidRDefault="004C0EB8" w:rsidP="002A638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Усього:</w:t>
            </w:r>
          </w:p>
        </w:tc>
        <w:tc>
          <w:tcPr>
            <w:tcW w:w="4026" w:type="dxa"/>
          </w:tcPr>
          <w:p w:rsidR="004C0EB8" w:rsidRPr="00DE63B6" w:rsidRDefault="004C0EB8" w:rsidP="00FC447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DE6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E63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(3,13,14,15,16,17)</w:t>
            </w:r>
          </w:p>
        </w:tc>
      </w:tr>
    </w:tbl>
    <w:p w:rsidR="004C0EB8" w:rsidRDefault="004C0EB8" w:rsidP="00E42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EB8" w:rsidRPr="00385039" w:rsidRDefault="004C0EB8" w:rsidP="00E4276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5039">
        <w:rPr>
          <w:rFonts w:ascii="Times New Roman" w:hAnsi="Times New Roman" w:cs="Times New Roman"/>
          <w:i/>
          <w:iCs/>
          <w:sz w:val="24"/>
          <w:szCs w:val="24"/>
        </w:rPr>
        <w:t>Під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час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визначення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рівня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наукової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професійної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активності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науково-педагогічного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(наукового)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працівника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можуть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зараховуватися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здобутки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попередніми місцями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роботи,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п'ятирічний</w:t>
      </w:r>
      <w:r w:rsidRPr="00DE63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строк</w:t>
      </w:r>
      <w:r w:rsidRPr="00DE63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може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продовжуватися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час</w:t>
      </w:r>
      <w:r w:rsidRPr="00DE6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перерви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роботі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з об'єктивних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причин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(соціальна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відпустка,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призов/мобілізація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військову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службу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85039">
        <w:rPr>
          <w:rFonts w:ascii="Times New Roman" w:hAnsi="Times New Roman" w:cs="Times New Roman"/>
          <w:i/>
          <w:iCs/>
          <w:sz w:val="24"/>
          <w:szCs w:val="24"/>
        </w:rPr>
        <w:t>чи військова служба за контрактом, тривала хвороба тощо).</w:t>
      </w:r>
    </w:p>
    <w:sectPr w:rsidR="004C0EB8" w:rsidRPr="00385039" w:rsidSect="000654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47"/>
    <w:multiLevelType w:val="hybridMultilevel"/>
    <w:tmpl w:val="A1F476C8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2A25E2"/>
    <w:multiLevelType w:val="hybridMultilevel"/>
    <w:tmpl w:val="2968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2728F5"/>
    <w:multiLevelType w:val="hybridMultilevel"/>
    <w:tmpl w:val="EA14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34690B"/>
    <w:multiLevelType w:val="hybridMultilevel"/>
    <w:tmpl w:val="17A4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CE2721"/>
    <w:multiLevelType w:val="hybridMultilevel"/>
    <w:tmpl w:val="771C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E02FF"/>
    <w:multiLevelType w:val="hybridMultilevel"/>
    <w:tmpl w:val="6952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9135B"/>
    <w:multiLevelType w:val="hybridMultilevel"/>
    <w:tmpl w:val="9F2E303A"/>
    <w:lvl w:ilvl="0" w:tplc="99000C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15FEC"/>
    <w:multiLevelType w:val="multilevel"/>
    <w:tmpl w:val="97E0F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76F"/>
    <w:rsid w:val="00035375"/>
    <w:rsid w:val="00061862"/>
    <w:rsid w:val="000654C2"/>
    <w:rsid w:val="000B3AA1"/>
    <w:rsid w:val="00150AB1"/>
    <w:rsid w:val="0017772E"/>
    <w:rsid w:val="001B2C51"/>
    <w:rsid w:val="002508EC"/>
    <w:rsid w:val="002548B2"/>
    <w:rsid w:val="002A6389"/>
    <w:rsid w:val="00385039"/>
    <w:rsid w:val="003A75CA"/>
    <w:rsid w:val="003D42A7"/>
    <w:rsid w:val="003E2180"/>
    <w:rsid w:val="004C0EB8"/>
    <w:rsid w:val="00516640"/>
    <w:rsid w:val="00544FE5"/>
    <w:rsid w:val="00563C81"/>
    <w:rsid w:val="005B0BD7"/>
    <w:rsid w:val="005B11FF"/>
    <w:rsid w:val="006267F8"/>
    <w:rsid w:val="00651562"/>
    <w:rsid w:val="006761AC"/>
    <w:rsid w:val="0071694E"/>
    <w:rsid w:val="00720376"/>
    <w:rsid w:val="00732995"/>
    <w:rsid w:val="007A03E4"/>
    <w:rsid w:val="007B1EBE"/>
    <w:rsid w:val="007D4299"/>
    <w:rsid w:val="007E4E54"/>
    <w:rsid w:val="007E7E79"/>
    <w:rsid w:val="008B58A1"/>
    <w:rsid w:val="009E0507"/>
    <w:rsid w:val="00A5373E"/>
    <w:rsid w:val="00B06AF9"/>
    <w:rsid w:val="00C06C2B"/>
    <w:rsid w:val="00C153BA"/>
    <w:rsid w:val="00C95A69"/>
    <w:rsid w:val="00CC4EF9"/>
    <w:rsid w:val="00D30793"/>
    <w:rsid w:val="00D55998"/>
    <w:rsid w:val="00DE63B6"/>
    <w:rsid w:val="00DF66BF"/>
    <w:rsid w:val="00E20289"/>
    <w:rsid w:val="00E4276F"/>
    <w:rsid w:val="00EE1A4F"/>
    <w:rsid w:val="00F44540"/>
    <w:rsid w:val="00FB042B"/>
    <w:rsid w:val="00FC4472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98"/>
    <w:pPr>
      <w:spacing w:line="360" w:lineRule="auto"/>
      <w:ind w:firstLine="709"/>
      <w:jc w:val="both"/>
    </w:pPr>
    <w:rPr>
      <w:rFonts w:cs="Calibri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FF671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29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71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4299"/>
    <w:rPr>
      <w:rFonts w:ascii="Cambria" w:hAnsi="Cambria" w:cs="Cambria"/>
      <w:b/>
      <w:bCs/>
      <w:i/>
      <w:iCs/>
      <w:sz w:val="28"/>
      <w:szCs w:val="28"/>
      <w:lang w:val="uk-UA" w:eastAsia="en-US"/>
    </w:rPr>
  </w:style>
  <w:style w:type="table" w:styleId="TableGrid">
    <w:name w:val="Table Grid"/>
    <w:basedOn w:val="TableNormal"/>
    <w:uiPriority w:val="99"/>
    <w:rsid w:val="00F445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8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150AB1"/>
    <w:pPr>
      <w:spacing w:after="200" w:line="276" w:lineRule="auto"/>
      <w:ind w:left="720" w:firstLine="0"/>
      <w:jc w:val="left"/>
    </w:pPr>
    <w:rPr>
      <w:rFonts w:eastAsia="Times New Roman"/>
      <w:lang w:val="ru-RU" w:eastAsia="ru-RU"/>
    </w:rPr>
  </w:style>
  <w:style w:type="character" w:styleId="Hyperlink">
    <w:name w:val="Hyperlink"/>
    <w:basedOn w:val="DefaultParagraphFont"/>
    <w:uiPriority w:val="99"/>
    <w:rsid w:val="005B1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epe.org/?page=events&amp;side=annual_conference&amp;sub=eaepe_2017_online_proceed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1228</Words>
  <Characters>7006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16</cp:revision>
  <cp:lastPrinted>2018-08-28T08:52:00Z</cp:lastPrinted>
  <dcterms:created xsi:type="dcterms:W3CDTF">2018-06-21T08:53:00Z</dcterms:created>
  <dcterms:modified xsi:type="dcterms:W3CDTF">2018-10-03T06:42:00Z</dcterms:modified>
</cp:coreProperties>
</file>