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DC" w:rsidRPr="00382F27" w:rsidRDefault="008126DC" w:rsidP="005844FF">
      <w:pPr>
        <w:tabs>
          <w:tab w:val="left" w:pos="900"/>
        </w:tabs>
        <w:ind w:left="900" w:right="-185"/>
        <w:jc w:val="center"/>
        <w:rPr>
          <w:b/>
          <w:bCs/>
          <w:sz w:val="28"/>
          <w:szCs w:val="28"/>
        </w:rPr>
      </w:pPr>
      <w:r w:rsidRPr="00382F27">
        <w:rPr>
          <w:b/>
          <w:bCs/>
          <w:sz w:val="28"/>
          <w:szCs w:val="28"/>
        </w:rPr>
        <w:t>МІНІСТЕРСТВО ОСВІТИ І НАУКИ УКРАЇНИ</w:t>
      </w:r>
    </w:p>
    <w:p w:rsidR="008126DC" w:rsidRPr="00382F27" w:rsidRDefault="008126DC" w:rsidP="005844FF">
      <w:pPr>
        <w:tabs>
          <w:tab w:val="left" w:pos="900"/>
        </w:tabs>
        <w:ind w:left="900" w:right="-185"/>
        <w:jc w:val="center"/>
        <w:rPr>
          <w:b/>
          <w:bCs/>
          <w:sz w:val="28"/>
          <w:szCs w:val="28"/>
        </w:rPr>
      </w:pPr>
      <w:r w:rsidRPr="00382F27">
        <w:rPr>
          <w:b/>
          <w:bCs/>
          <w:sz w:val="28"/>
          <w:szCs w:val="28"/>
        </w:rPr>
        <w:t>ОДЕСЬКИЙ НАЦІОНАЛЬНИЙ ЕКОНОМІЧНИЙ УНІВЕРСИТЕТ</w:t>
      </w:r>
    </w:p>
    <w:p w:rsidR="008126DC" w:rsidRDefault="008126DC">
      <w:pPr>
        <w:jc w:val="center"/>
        <w:rPr>
          <w:sz w:val="28"/>
          <w:szCs w:val="28"/>
          <w:lang w:val="ru-RU"/>
        </w:rPr>
      </w:pPr>
    </w:p>
    <w:p w:rsidR="008126DC" w:rsidRPr="005844FF" w:rsidRDefault="008126DC">
      <w:pPr>
        <w:jc w:val="center"/>
        <w:rPr>
          <w:sz w:val="28"/>
          <w:szCs w:val="28"/>
          <w:lang w:val="ru-RU"/>
        </w:rPr>
      </w:pPr>
    </w:p>
    <w:p w:rsidR="008126DC" w:rsidRDefault="008126DC">
      <w:pPr>
        <w:jc w:val="center"/>
        <w:rPr>
          <w:sz w:val="28"/>
          <w:szCs w:val="28"/>
        </w:rPr>
      </w:pPr>
    </w:p>
    <w:p w:rsidR="008126DC" w:rsidRPr="009A668E" w:rsidRDefault="008126DC" w:rsidP="00457BAB">
      <w:pPr>
        <w:ind w:left="2832" w:firstLine="708"/>
        <w:jc w:val="center"/>
        <w:rPr>
          <w:sz w:val="28"/>
          <w:szCs w:val="28"/>
        </w:rPr>
      </w:pPr>
      <w:r w:rsidRPr="009A668E">
        <w:rPr>
          <w:sz w:val="28"/>
          <w:szCs w:val="28"/>
        </w:rPr>
        <w:t>Затверджую</w:t>
      </w:r>
    </w:p>
    <w:p w:rsidR="008126DC" w:rsidRPr="009A668E" w:rsidRDefault="008126DC" w:rsidP="00457BAB">
      <w:pPr>
        <w:ind w:left="2832" w:firstLine="708"/>
        <w:jc w:val="center"/>
        <w:rPr>
          <w:sz w:val="28"/>
          <w:szCs w:val="28"/>
        </w:rPr>
      </w:pPr>
      <w:r w:rsidRPr="009A668E">
        <w:rPr>
          <w:sz w:val="28"/>
          <w:szCs w:val="28"/>
        </w:rPr>
        <w:t xml:space="preserve">   Голова приймальної комісії  ОНЕУ</w:t>
      </w:r>
    </w:p>
    <w:p w:rsidR="008126DC" w:rsidRPr="009A668E" w:rsidRDefault="008126DC" w:rsidP="00382F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Ректор</w:t>
      </w:r>
      <w:r w:rsidRPr="009A668E">
        <w:rPr>
          <w:sz w:val="28"/>
          <w:szCs w:val="28"/>
        </w:rPr>
        <w:t xml:space="preserve"> _____________ М.І.Звєряков</w:t>
      </w:r>
    </w:p>
    <w:p w:rsidR="008126DC" w:rsidRDefault="008126DC" w:rsidP="00457BAB">
      <w:pPr>
        <w:ind w:left="2832" w:firstLine="708"/>
        <w:jc w:val="center"/>
        <w:rPr>
          <w:sz w:val="28"/>
          <w:szCs w:val="28"/>
          <w:u w:val="single"/>
        </w:rPr>
      </w:pPr>
      <w:r w:rsidRPr="009A668E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__________________</w:t>
      </w:r>
      <w:r w:rsidRPr="009A668E">
        <w:rPr>
          <w:sz w:val="28"/>
          <w:szCs w:val="28"/>
        </w:rPr>
        <w:t>201</w:t>
      </w:r>
      <w:r w:rsidRPr="00457BAB">
        <w:rPr>
          <w:sz w:val="28"/>
          <w:szCs w:val="28"/>
          <w:lang w:val="ru-RU"/>
        </w:rPr>
        <w:t>9</w:t>
      </w:r>
      <w:r w:rsidRPr="009A668E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</w:p>
    <w:p w:rsidR="008126DC" w:rsidRDefault="008126DC">
      <w:pPr>
        <w:jc w:val="right"/>
        <w:rPr>
          <w:sz w:val="28"/>
          <w:szCs w:val="28"/>
        </w:rPr>
      </w:pPr>
    </w:p>
    <w:p w:rsidR="008126DC" w:rsidRDefault="008126DC">
      <w:pPr>
        <w:jc w:val="right"/>
        <w:rPr>
          <w:sz w:val="28"/>
          <w:szCs w:val="28"/>
        </w:rPr>
      </w:pPr>
    </w:p>
    <w:p w:rsidR="008126DC" w:rsidRDefault="008126DC" w:rsidP="00B908A8">
      <w:pPr>
        <w:jc w:val="right"/>
        <w:rPr>
          <w:sz w:val="28"/>
          <w:szCs w:val="28"/>
          <w:lang w:val="ru-RU"/>
        </w:rPr>
      </w:pPr>
    </w:p>
    <w:p w:rsidR="008126DC" w:rsidRPr="00A97272" w:rsidRDefault="008126DC" w:rsidP="00B908A8">
      <w:pPr>
        <w:jc w:val="right"/>
        <w:rPr>
          <w:sz w:val="28"/>
          <w:szCs w:val="28"/>
          <w:lang w:val="ru-RU"/>
        </w:rPr>
      </w:pPr>
    </w:p>
    <w:p w:rsidR="008126DC" w:rsidRDefault="008126DC" w:rsidP="005844FF">
      <w:pPr>
        <w:ind w:left="1080"/>
        <w:jc w:val="center"/>
        <w:rPr>
          <w:b/>
          <w:bCs/>
          <w:sz w:val="32"/>
          <w:szCs w:val="32"/>
          <w:lang w:val="ru-RU"/>
        </w:rPr>
      </w:pPr>
    </w:p>
    <w:p w:rsidR="008126DC" w:rsidRDefault="008126DC" w:rsidP="005844FF">
      <w:pPr>
        <w:ind w:left="10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ПРОГРАМА</w:t>
      </w:r>
    </w:p>
    <w:p w:rsidR="008126DC" w:rsidRPr="00E43B34" w:rsidRDefault="008126DC" w:rsidP="005844FF">
      <w:pPr>
        <w:ind w:left="1080"/>
        <w:jc w:val="center"/>
        <w:rPr>
          <w:b/>
          <w:bCs/>
          <w:sz w:val="28"/>
          <w:szCs w:val="28"/>
        </w:rPr>
      </w:pPr>
      <w:r w:rsidRPr="00E43B34">
        <w:rPr>
          <w:b/>
          <w:bCs/>
          <w:sz w:val="28"/>
          <w:szCs w:val="28"/>
        </w:rPr>
        <w:t>Вступного</w:t>
      </w:r>
      <w:r>
        <w:rPr>
          <w:b/>
          <w:bCs/>
          <w:sz w:val="28"/>
          <w:szCs w:val="28"/>
        </w:rPr>
        <w:t xml:space="preserve"> </w:t>
      </w:r>
      <w:r w:rsidRPr="00E43B34">
        <w:rPr>
          <w:b/>
          <w:bCs/>
          <w:sz w:val="28"/>
          <w:szCs w:val="28"/>
        </w:rPr>
        <w:t>випробування</w:t>
      </w:r>
      <w:r>
        <w:rPr>
          <w:b/>
          <w:bCs/>
          <w:sz w:val="28"/>
          <w:szCs w:val="28"/>
        </w:rPr>
        <w:t xml:space="preserve"> </w:t>
      </w:r>
      <w:r w:rsidRPr="00E43B34">
        <w:rPr>
          <w:b/>
          <w:bCs/>
          <w:sz w:val="28"/>
          <w:szCs w:val="28"/>
        </w:rPr>
        <w:t xml:space="preserve">за спеціальністю </w:t>
      </w:r>
    </w:p>
    <w:p w:rsidR="008126DC" w:rsidRPr="00E43B34" w:rsidRDefault="008126DC" w:rsidP="005844FF">
      <w:pPr>
        <w:ind w:left="1080"/>
        <w:jc w:val="center"/>
        <w:rPr>
          <w:b/>
          <w:bCs/>
          <w:sz w:val="28"/>
          <w:szCs w:val="28"/>
        </w:rPr>
      </w:pPr>
      <w:r w:rsidRPr="00E43B34">
        <w:rPr>
          <w:b/>
          <w:bCs/>
          <w:sz w:val="28"/>
          <w:szCs w:val="28"/>
        </w:rPr>
        <w:t xml:space="preserve">051 «Економіка» </w:t>
      </w:r>
    </w:p>
    <w:p w:rsidR="008126DC" w:rsidRDefault="008126DC" w:rsidP="005844FF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освітня програма «Управління персоналом і економіка праці» </w:t>
      </w:r>
    </w:p>
    <w:p w:rsidR="008126DC" w:rsidRPr="00D7469F" w:rsidRDefault="008126DC" w:rsidP="005844FF">
      <w:pPr>
        <w:ind w:left="1080"/>
        <w:jc w:val="center"/>
        <w:rPr>
          <w:sz w:val="28"/>
          <w:szCs w:val="28"/>
        </w:rPr>
      </w:pPr>
      <w:r w:rsidRPr="00D7469F">
        <w:rPr>
          <w:sz w:val="28"/>
          <w:szCs w:val="28"/>
        </w:rPr>
        <w:t xml:space="preserve">на здобуття ступеня </w:t>
      </w:r>
      <w:r w:rsidRPr="00E43B34">
        <w:rPr>
          <w:b/>
          <w:bCs/>
          <w:sz w:val="28"/>
          <w:szCs w:val="28"/>
        </w:rPr>
        <w:t>бакалавра</w:t>
      </w:r>
      <w:r w:rsidRPr="00D7469F">
        <w:rPr>
          <w:sz w:val="28"/>
          <w:szCs w:val="28"/>
        </w:rPr>
        <w:t xml:space="preserve"> для вступників, які мають диплом</w:t>
      </w:r>
    </w:p>
    <w:p w:rsidR="008126DC" w:rsidRPr="00E43B34" w:rsidRDefault="008126DC" w:rsidP="005844FF">
      <w:pPr>
        <w:tabs>
          <w:tab w:val="left" w:pos="30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освітньо-</w:t>
      </w:r>
      <w:r w:rsidRPr="00E43B34">
        <w:rPr>
          <w:b/>
          <w:bCs/>
          <w:sz w:val="28"/>
          <w:szCs w:val="28"/>
        </w:rPr>
        <w:t xml:space="preserve">кваліфікаційним рівнем  </w:t>
      </w:r>
      <w:r w:rsidRPr="00E43B34">
        <w:rPr>
          <w:b/>
          <w:bCs/>
          <w:color w:val="000000"/>
          <w:sz w:val="28"/>
          <w:szCs w:val="28"/>
        </w:rPr>
        <w:t>молодшого спеціаліста</w:t>
      </w:r>
    </w:p>
    <w:p w:rsidR="008126DC" w:rsidRDefault="008126DC">
      <w:pPr>
        <w:jc w:val="center"/>
        <w:rPr>
          <w:sz w:val="28"/>
          <w:szCs w:val="28"/>
        </w:rPr>
      </w:pPr>
    </w:p>
    <w:p w:rsidR="008126DC" w:rsidRDefault="008126DC">
      <w:pPr>
        <w:jc w:val="center"/>
        <w:rPr>
          <w:sz w:val="28"/>
          <w:szCs w:val="28"/>
        </w:rPr>
      </w:pPr>
    </w:p>
    <w:p w:rsidR="008126DC" w:rsidRDefault="008126DC">
      <w:pPr>
        <w:jc w:val="center"/>
        <w:rPr>
          <w:sz w:val="28"/>
          <w:szCs w:val="28"/>
        </w:rPr>
      </w:pPr>
    </w:p>
    <w:p w:rsidR="008126DC" w:rsidRDefault="008126DC">
      <w:pPr>
        <w:jc w:val="center"/>
        <w:rPr>
          <w:sz w:val="28"/>
          <w:szCs w:val="28"/>
        </w:rPr>
      </w:pPr>
    </w:p>
    <w:p w:rsidR="008126DC" w:rsidRDefault="008126DC">
      <w:pPr>
        <w:jc w:val="center"/>
        <w:rPr>
          <w:sz w:val="28"/>
          <w:szCs w:val="28"/>
        </w:rPr>
      </w:pPr>
    </w:p>
    <w:p w:rsidR="008126DC" w:rsidRDefault="008126DC">
      <w:pPr>
        <w:jc w:val="center"/>
        <w:rPr>
          <w:sz w:val="28"/>
          <w:szCs w:val="28"/>
        </w:rPr>
      </w:pPr>
    </w:p>
    <w:p w:rsidR="008126DC" w:rsidRDefault="008126DC" w:rsidP="00A97272">
      <w:pPr>
        <w:jc w:val="both"/>
        <w:rPr>
          <w:sz w:val="28"/>
          <w:szCs w:val="28"/>
        </w:rPr>
      </w:pPr>
    </w:p>
    <w:p w:rsidR="008126DC" w:rsidRPr="00267B28" w:rsidRDefault="008126DC" w:rsidP="00457BAB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Узгоджено</w:t>
      </w:r>
    </w:p>
    <w:p w:rsidR="008126DC" w:rsidRPr="00267B28" w:rsidRDefault="008126DC" w:rsidP="00A97272">
      <w:pPr>
        <w:pStyle w:val="BodyTextIndent"/>
        <w:spacing w:after="0"/>
        <w:ind w:hanging="283"/>
        <w:jc w:val="both"/>
        <w:rPr>
          <w:sz w:val="28"/>
          <w:szCs w:val="28"/>
        </w:rPr>
      </w:pPr>
      <w:r w:rsidRPr="00267B2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7B28">
        <w:rPr>
          <w:sz w:val="28"/>
          <w:szCs w:val="28"/>
        </w:rPr>
        <w:t xml:space="preserve">   на засіданні кафедри</w:t>
      </w:r>
    </w:p>
    <w:p w:rsidR="008126DC" w:rsidRPr="00267B28" w:rsidRDefault="008126DC" w:rsidP="00457BAB">
      <w:pPr>
        <w:pStyle w:val="BodyTextIndent"/>
        <w:spacing w:after="0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«Управління персоналом </w:t>
      </w:r>
      <w:r w:rsidRPr="00267B28">
        <w:rPr>
          <w:sz w:val="28"/>
          <w:szCs w:val="28"/>
        </w:rPr>
        <w:t>та економіки праці»</w:t>
      </w:r>
    </w:p>
    <w:p w:rsidR="008126DC" w:rsidRPr="00267B28" w:rsidRDefault="008126DC" w:rsidP="00457BAB">
      <w:pPr>
        <w:pStyle w:val="BodyTextIndent"/>
        <w:spacing w:after="0"/>
        <w:ind w:left="4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Pr="00457BAB">
        <w:rPr>
          <w:sz w:val="28"/>
          <w:szCs w:val="28"/>
          <w:lang w:val="ru-RU"/>
        </w:rPr>
        <w:t>6</w:t>
      </w:r>
      <w:r w:rsidRPr="00267B28">
        <w:rPr>
          <w:sz w:val="28"/>
          <w:szCs w:val="28"/>
        </w:rPr>
        <w:t>від «</w:t>
      </w:r>
      <w:r>
        <w:rPr>
          <w:sz w:val="28"/>
          <w:szCs w:val="28"/>
        </w:rPr>
        <w:t>1</w:t>
      </w:r>
      <w:r w:rsidRPr="00457BAB">
        <w:rPr>
          <w:sz w:val="28"/>
          <w:szCs w:val="28"/>
          <w:lang w:val="ru-RU"/>
        </w:rPr>
        <w:t>4</w:t>
      </w:r>
      <w:r w:rsidRPr="00267B28">
        <w:rPr>
          <w:sz w:val="28"/>
          <w:szCs w:val="28"/>
        </w:rPr>
        <w:t>»</w:t>
      </w:r>
      <w:r w:rsidRPr="00C0090B">
        <w:rPr>
          <w:sz w:val="28"/>
          <w:szCs w:val="28"/>
        </w:rPr>
        <w:t>лютого</w:t>
      </w:r>
      <w:r w:rsidRPr="00267B28">
        <w:rPr>
          <w:sz w:val="28"/>
          <w:szCs w:val="28"/>
        </w:rPr>
        <w:t>201</w:t>
      </w:r>
      <w:r w:rsidRPr="00457BAB">
        <w:rPr>
          <w:sz w:val="28"/>
          <w:szCs w:val="28"/>
          <w:lang w:val="ru-RU"/>
        </w:rPr>
        <w:t>9</w:t>
      </w:r>
      <w:r w:rsidRPr="00267B28">
        <w:rPr>
          <w:sz w:val="28"/>
          <w:szCs w:val="28"/>
        </w:rPr>
        <w:t xml:space="preserve"> р.</w:t>
      </w:r>
    </w:p>
    <w:p w:rsidR="008126DC" w:rsidRDefault="008126DC" w:rsidP="005A7284">
      <w:pPr>
        <w:rPr>
          <w:sz w:val="28"/>
          <w:szCs w:val="28"/>
        </w:rPr>
      </w:pPr>
    </w:p>
    <w:p w:rsidR="008126DC" w:rsidRPr="00267B28" w:rsidRDefault="008126DC" w:rsidP="00457BAB">
      <w:pPr>
        <w:ind w:left="4248" w:firstLine="708"/>
        <w:rPr>
          <w:sz w:val="28"/>
          <w:szCs w:val="28"/>
        </w:rPr>
      </w:pPr>
      <w:r w:rsidRPr="00267B28">
        <w:rPr>
          <w:sz w:val="28"/>
          <w:szCs w:val="28"/>
        </w:rPr>
        <w:t>Голова фахової атестаційної комісії</w:t>
      </w:r>
    </w:p>
    <w:p w:rsidR="008126DC" w:rsidRPr="009D5A8D" w:rsidRDefault="008126DC" w:rsidP="00457BAB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7284">
        <w:rPr>
          <w:sz w:val="28"/>
          <w:szCs w:val="28"/>
        </w:rPr>
        <w:t>к</w:t>
      </w:r>
      <w:r w:rsidRPr="00267B28">
        <w:rPr>
          <w:sz w:val="28"/>
          <w:szCs w:val="28"/>
        </w:rPr>
        <w:t xml:space="preserve">.е.н., доцент  _________  </w:t>
      </w:r>
      <w:r>
        <w:rPr>
          <w:sz w:val="28"/>
          <w:szCs w:val="28"/>
        </w:rPr>
        <w:t>Сорока О.В.</w:t>
      </w:r>
    </w:p>
    <w:p w:rsidR="008126DC" w:rsidRPr="00346C73" w:rsidRDefault="008126DC" w:rsidP="005844FF">
      <w:pPr>
        <w:jc w:val="right"/>
      </w:pPr>
    </w:p>
    <w:p w:rsidR="008126DC" w:rsidRDefault="008126DC" w:rsidP="005844FF">
      <w:pPr>
        <w:jc w:val="right"/>
      </w:pPr>
    </w:p>
    <w:p w:rsidR="008126DC" w:rsidRPr="005A7284" w:rsidRDefault="008126DC" w:rsidP="005844FF">
      <w:pPr>
        <w:jc w:val="center"/>
        <w:rPr>
          <w:sz w:val="28"/>
          <w:szCs w:val="28"/>
        </w:rPr>
      </w:pPr>
    </w:p>
    <w:p w:rsidR="008126DC" w:rsidRPr="005A7284" w:rsidRDefault="008126DC" w:rsidP="005844FF">
      <w:pPr>
        <w:jc w:val="center"/>
        <w:rPr>
          <w:sz w:val="28"/>
          <w:szCs w:val="28"/>
        </w:rPr>
      </w:pPr>
    </w:p>
    <w:p w:rsidR="008126DC" w:rsidRPr="005A7284" w:rsidRDefault="008126DC" w:rsidP="005844FF">
      <w:pPr>
        <w:jc w:val="center"/>
        <w:rPr>
          <w:sz w:val="28"/>
          <w:szCs w:val="28"/>
        </w:rPr>
      </w:pPr>
    </w:p>
    <w:p w:rsidR="008126DC" w:rsidRDefault="008126DC" w:rsidP="005844FF">
      <w:pPr>
        <w:jc w:val="center"/>
        <w:rPr>
          <w:sz w:val="28"/>
          <w:szCs w:val="28"/>
        </w:rPr>
      </w:pPr>
    </w:p>
    <w:p w:rsidR="008126DC" w:rsidRPr="005A7284" w:rsidRDefault="008126DC" w:rsidP="005844FF">
      <w:pPr>
        <w:jc w:val="center"/>
        <w:rPr>
          <w:sz w:val="28"/>
          <w:szCs w:val="28"/>
        </w:rPr>
      </w:pPr>
    </w:p>
    <w:p w:rsidR="008126DC" w:rsidRDefault="008126DC" w:rsidP="00457BAB">
      <w:pPr>
        <w:rPr>
          <w:sz w:val="28"/>
          <w:szCs w:val="28"/>
        </w:rPr>
      </w:pPr>
    </w:p>
    <w:p w:rsidR="008126DC" w:rsidRPr="00E43B34" w:rsidRDefault="008126DC" w:rsidP="00AE3AC5">
      <w:pPr>
        <w:jc w:val="center"/>
        <w:rPr>
          <w:b/>
          <w:bCs/>
          <w:sz w:val="28"/>
          <w:szCs w:val="28"/>
        </w:rPr>
      </w:pPr>
      <w:r>
        <w:rPr>
          <w:noProof/>
          <w:lang w:val="ru-RU"/>
        </w:rPr>
        <w:pict>
          <v:rect id="_x0000_s1026" style="position:absolute;left:0;text-align:left;margin-left:226.35pt;margin-top:30.45pt;width:16.8pt;height:13.8pt;z-index:251658240" stroked="f"/>
        </w:pict>
      </w:r>
      <w:r w:rsidRPr="00E43B34">
        <w:rPr>
          <w:b/>
          <w:bCs/>
          <w:sz w:val="28"/>
          <w:szCs w:val="28"/>
        </w:rPr>
        <w:t>ОДЕСА  201</w:t>
      </w:r>
      <w:r>
        <w:rPr>
          <w:b/>
          <w:bCs/>
          <w:sz w:val="28"/>
          <w:szCs w:val="28"/>
          <w:lang w:val="ru-RU"/>
        </w:rPr>
        <w:t>9</w:t>
      </w:r>
      <w:bookmarkStart w:id="0" w:name="_GoBack"/>
      <w:bookmarkEnd w:id="0"/>
    </w:p>
    <w:p w:rsidR="008126DC" w:rsidRDefault="008126DC">
      <w:pPr>
        <w:jc w:val="center"/>
        <w:rPr>
          <w:b/>
          <w:bCs/>
          <w:sz w:val="28"/>
          <w:szCs w:val="28"/>
          <w:lang w:val="ru-RU"/>
        </w:rPr>
      </w:pPr>
    </w:p>
    <w:p w:rsidR="008126DC" w:rsidRDefault="008126DC">
      <w:pPr>
        <w:jc w:val="center"/>
        <w:rPr>
          <w:b/>
          <w:bCs/>
          <w:sz w:val="28"/>
          <w:szCs w:val="28"/>
          <w:lang w:val="ru-RU"/>
        </w:rPr>
      </w:pPr>
      <w:r w:rsidRPr="00E43B34">
        <w:rPr>
          <w:b/>
          <w:bCs/>
          <w:sz w:val="28"/>
          <w:szCs w:val="28"/>
          <w:lang w:val="ru-RU"/>
        </w:rPr>
        <w:t>ЗМІСТ</w:t>
      </w:r>
    </w:p>
    <w:p w:rsidR="008126DC" w:rsidRDefault="008126DC">
      <w:pPr>
        <w:jc w:val="center"/>
        <w:rPr>
          <w:b/>
          <w:bCs/>
          <w:sz w:val="28"/>
          <w:szCs w:val="28"/>
          <w:lang w:val="ru-RU"/>
        </w:rPr>
      </w:pPr>
    </w:p>
    <w:p w:rsidR="008126DC" w:rsidRPr="00E43B34" w:rsidRDefault="008126DC">
      <w:pPr>
        <w:jc w:val="center"/>
        <w:rPr>
          <w:b/>
          <w:bCs/>
          <w:sz w:val="28"/>
          <w:szCs w:val="28"/>
          <w:lang w:val="ru-RU"/>
        </w:rPr>
      </w:pPr>
    </w:p>
    <w:p w:rsidR="008126DC" w:rsidRDefault="008126DC">
      <w:pPr>
        <w:jc w:val="center"/>
        <w:rPr>
          <w:sz w:val="28"/>
          <w:szCs w:val="28"/>
          <w:lang w:val="ru-RU"/>
        </w:rPr>
      </w:pPr>
    </w:p>
    <w:p w:rsidR="008126DC" w:rsidRPr="00A97272" w:rsidRDefault="008126DC" w:rsidP="00A97272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97272">
        <w:rPr>
          <w:sz w:val="28"/>
          <w:szCs w:val="28"/>
        </w:rPr>
        <w:t>Вступ</w:t>
      </w:r>
      <w:r>
        <w:rPr>
          <w:sz w:val="28"/>
          <w:szCs w:val="28"/>
        </w:rPr>
        <w:t>………………………………………………………………..3</w:t>
      </w:r>
    </w:p>
    <w:p w:rsidR="008126DC" w:rsidRPr="00A97272" w:rsidRDefault="008126DC" w:rsidP="00A97272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97272">
        <w:rPr>
          <w:sz w:val="28"/>
          <w:szCs w:val="28"/>
        </w:rPr>
        <w:t>Зміст програми вступного іспиту</w:t>
      </w:r>
      <w:r>
        <w:rPr>
          <w:sz w:val="28"/>
          <w:szCs w:val="28"/>
        </w:rPr>
        <w:t>…………………………………4</w:t>
      </w:r>
    </w:p>
    <w:p w:rsidR="008126DC" w:rsidRPr="00A97272" w:rsidRDefault="008126DC" w:rsidP="00A97272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97272">
        <w:rPr>
          <w:sz w:val="28"/>
          <w:szCs w:val="28"/>
        </w:rPr>
        <w:t>Приклад екзаменаційного завдання</w:t>
      </w:r>
      <w:r>
        <w:rPr>
          <w:sz w:val="28"/>
          <w:szCs w:val="28"/>
        </w:rPr>
        <w:t>………………………………7</w:t>
      </w:r>
    </w:p>
    <w:p w:rsidR="008126DC" w:rsidRPr="00A97272" w:rsidRDefault="008126DC" w:rsidP="00A97272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97272">
        <w:rPr>
          <w:sz w:val="28"/>
          <w:szCs w:val="28"/>
        </w:rPr>
        <w:t>Критерії оцінювання відповідей</w:t>
      </w:r>
      <w:r>
        <w:rPr>
          <w:sz w:val="28"/>
          <w:szCs w:val="28"/>
        </w:rPr>
        <w:t>…………………………………..8</w:t>
      </w:r>
    </w:p>
    <w:p w:rsidR="008126DC" w:rsidRPr="00A97272" w:rsidRDefault="008126DC" w:rsidP="00A97272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97272">
        <w:rPr>
          <w:sz w:val="28"/>
          <w:szCs w:val="28"/>
        </w:rPr>
        <w:t>Рекомендована література</w:t>
      </w:r>
      <w:r>
        <w:rPr>
          <w:sz w:val="28"/>
          <w:szCs w:val="28"/>
        </w:rPr>
        <w:t>…………………………………………9</w:t>
      </w: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 w:rsidP="00FB21F0">
      <w:pPr>
        <w:jc w:val="center"/>
        <w:rPr>
          <w:b/>
          <w:bCs/>
          <w:sz w:val="28"/>
          <w:szCs w:val="28"/>
        </w:rPr>
      </w:pPr>
      <w:r>
        <w:rPr>
          <w:noProof/>
          <w:lang w:val="ru-RU"/>
        </w:rPr>
        <w:pict>
          <v:rect id="_x0000_s1027" style="position:absolute;left:0;text-align:left;margin-left:226.95pt;margin-top:21.8pt;width:17.4pt;height:15.6pt;z-index:251659264" stroked="f"/>
        </w:pict>
      </w:r>
      <w:r>
        <w:rPr>
          <w:b/>
          <w:bCs/>
          <w:sz w:val="28"/>
          <w:szCs w:val="28"/>
        </w:rPr>
        <w:t>ВСТУП</w:t>
      </w:r>
    </w:p>
    <w:p w:rsidR="008126DC" w:rsidRDefault="008126DC" w:rsidP="001277E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126DC" w:rsidRDefault="008126DC" w:rsidP="007559FE">
      <w:pPr>
        <w:pStyle w:val="PlainTex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343">
        <w:rPr>
          <w:rFonts w:ascii="Times New Roman" w:hAnsi="Times New Roman" w:cs="Times New Roman"/>
          <w:sz w:val="28"/>
          <w:szCs w:val="28"/>
          <w:lang w:val="uk-UA"/>
        </w:rPr>
        <w:t>Призначення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забезпечити проведення випробувального  іспиту, при вступі </w:t>
      </w:r>
      <w:r w:rsidRPr="00175283">
        <w:rPr>
          <w:rFonts w:ascii="Times New Roman" w:hAnsi="Times New Roman" w:cs="Times New Roman"/>
          <w:sz w:val="28"/>
          <w:szCs w:val="28"/>
          <w:lang w:val="uk-UA"/>
        </w:rPr>
        <w:t xml:space="preserve">на ІІ </w:t>
      </w:r>
      <w:r>
        <w:rPr>
          <w:rFonts w:ascii="Times New Roman" w:hAnsi="Times New Roman" w:cs="Times New Roman"/>
          <w:sz w:val="28"/>
          <w:szCs w:val="28"/>
          <w:lang w:val="uk-UA"/>
        </w:rPr>
        <w:t>курс (з нормативним терміном навчання на вакантні місця) для здобуття освітнього ступеня «бакалавр».</w:t>
      </w:r>
    </w:p>
    <w:p w:rsidR="008126DC" w:rsidRDefault="008126DC" w:rsidP="007E78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 </w:t>
      </w:r>
      <w:r>
        <w:rPr>
          <w:sz w:val="28"/>
          <w:szCs w:val="28"/>
        </w:rPr>
        <w:t xml:space="preserve">вступного іспиту до бакалаврату полягає у виявленні  рівня теоретичних знань, практичних умінь і навичок, необхідних для опанування студентами у наступному процесі навчання обов’язкових  і варіативних дисциплін за програмою підготовки фахівця освітній ступінь </w:t>
      </w:r>
      <w:r w:rsidRPr="00D47FBB">
        <w:rPr>
          <w:sz w:val="28"/>
          <w:szCs w:val="28"/>
        </w:rPr>
        <w:t>«бакалавр</w:t>
      </w:r>
      <w:r>
        <w:rPr>
          <w:sz w:val="28"/>
          <w:szCs w:val="28"/>
        </w:rPr>
        <w:t>»</w:t>
      </w:r>
      <w:r w:rsidRPr="00D47FBB">
        <w:rPr>
          <w:sz w:val="28"/>
          <w:szCs w:val="28"/>
        </w:rPr>
        <w:t xml:space="preserve"> з </w:t>
      </w:r>
      <w:r>
        <w:rPr>
          <w:sz w:val="28"/>
          <w:szCs w:val="28"/>
        </w:rPr>
        <w:t>«управління персоналом та економіки праці</w:t>
      </w:r>
      <w:r w:rsidRPr="00D47FBB">
        <w:rPr>
          <w:sz w:val="28"/>
          <w:szCs w:val="28"/>
        </w:rPr>
        <w:t>».</w:t>
      </w:r>
    </w:p>
    <w:p w:rsidR="008126DC" w:rsidRPr="007559FE" w:rsidRDefault="008126DC" w:rsidP="007E7851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1277E4">
        <w:rPr>
          <w:b/>
          <w:bCs/>
          <w:sz w:val="28"/>
          <w:szCs w:val="28"/>
        </w:rPr>
        <w:t>Цілі та задачі</w:t>
      </w:r>
      <w:r>
        <w:rPr>
          <w:sz w:val="28"/>
          <w:szCs w:val="28"/>
        </w:rPr>
        <w:t xml:space="preserve"> проведення вступного екзамену – виявлення у тих, хто вступає, реальних  теоретичних знань та практичних умінь і навичок,  що відповідають рівню </w:t>
      </w:r>
      <w:r w:rsidRPr="007A0343">
        <w:rPr>
          <w:sz w:val="28"/>
          <w:szCs w:val="28"/>
        </w:rPr>
        <w:t>підготовки  молодших спеціалістів.</w:t>
      </w:r>
    </w:p>
    <w:p w:rsidR="008126DC" w:rsidRDefault="008126DC" w:rsidP="001277E4">
      <w:pPr>
        <w:spacing w:line="360" w:lineRule="auto"/>
        <w:ind w:firstLine="720"/>
        <w:jc w:val="both"/>
        <w:rPr>
          <w:sz w:val="28"/>
          <w:szCs w:val="28"/>
        </w:rPr>
      </w:pPr>
      <w:r w:rsidRPr="001277E4">
        <w:rPr>
          <w:b/>
          <w:bCs/>
          <w:sz w:val="28"/>
          <w:szCs w:val="28"/>
        </w:rPr>
        <w:t>Характеристика змісту програми</w:t>
      </w:r>
      <w:r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 xml:space="preserve">Програму вступних іспитів скомпоновано за темами, які створені згідно з нормативними дисциплінами Освітньо-професійної програми підготовки молодших спеціалістів  спеціальності «Управління персоналом і економіка праці». </w:t>
      </w:r>
    </w:p>
    <w:p w:rsidR="008126DC" w:rsidRDefault="008126DC" w:rsidP="0012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Екзаменаційне завдання містить теоретичну частину, подану у формі тестування, і практичну частину, що надана двома практичними завданнями. Така структура екзаменаційного завдання дозволяє перевірити завдання студентів з дисципліни, їх уміння використовувати категорійний апарат, методи обґрунтувань і розрахунків. </w:t>
      </w:r>
    </w:p>
    <w:p w:rsidR="008126DC" w:rsidRDefault="008126DC" w:rsidP="001277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проведення визначається Положенням про організацію навчального процесу  ОНЕУ. Наведені в задачах цифрові дані – умовні.</w:t>
      </w:r>
    </w:p>
    <w:p w:rsidR="008126DC" w:rsidRDefault="008126DC" w:rsidP="001277E4">
      <w:pPr>
        <w:spacing w:line="360" w:lineRule="auto"/>
        <w:ind w:firstLine="720"/>
        <w:jc w:val="both"/>
        <w:rPr>
          <w:sz w:val="28"/>
          <w:szCs w:val="28"/>
        </w:rPr>
      </w:pPr>
    </w:p>
    <w:p w:rsidR="008126DC" w:rsidRDefault="008126DC">
      <w:pPr>
        <w:jc w:val="both"/>
        <w:rPr>
          <w:b/>
          <w:bCs/>
          <w:sz w:val="28"/>
          <w:szCs w:val="28"/>
        </w:rPr>
      </w:pPr>
    </w:p>
    <w:p w:rsidR="008126DC" w:rsidRDefault="008126DC">
      <w:pPr>
        <w:jc w:val="both"/>
        <w:rPr>
          <w:b/>
          <w:bCs/>
          <w:sz w:val="28"/>
          <w:szCs w:val="28"/>
        </w:rPr>
      </w:pPr>
    </w:p>
    <w:p w:rsidR="008126DC" w:rsidRDefault="008126DC">
      <w:pPr>
        <w:jc w:val="both"/>
        <w:rPr>
          <w:b/>
          <w:bCs/>
          <w:sz w:val="28"/>
          <w:szCs w:val="28"/>
        </w:rPr>
      </w:pPr>
    </w:p>
    <w:p w:rsidR="008126DC" w:rsidRDefault="008126DC" w:rsidP="005D6E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126DC" w:rsidRDefault="008126DC" w:rsidP="005D6E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126DC" w:rsidRDefault="008126DC">
      <w:pPr>
        <w:jc w:val="both"/>
        <w:rPr>
          <w:b/>
          <w:bCs/>
          <w:sz w:val="28"/>
          <w:szCs w:val="28"/>
        </w:rPr>
      </w:pPr>
    </w:p>
    <w:p w:rsidR="008126DC" w:rsidRDefault="008126DC" w:rsidP="00457BAB">
      <w:pPr>
        <w:ind w:left="1416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ЗМІСТ ПРОГРАМИ  ВСТУПНОГО ІСПИТУ</w:t>
      </w:r>
    </w:p>
    <w:p w:rsidR="008126DC" w:rsidRDefault="008126DC">
      <w:pPr>
        <w:jc w:val="center"/>
        <w:rPr>
          <w:b/>
          <w:bCs/>
          <w:sz w:val="28"/>
          <w:szCs w:val="28"/>
        </w:rPr>
      </w:pPr>
    </w:p>
    <w:p w:rsidR="008126DC" w:rsidRDefault="008126D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1. Основи ринкової економіки</w:t>
      </w:r>
    </w:p>
    <w:p w:rsidR="008126DC" w:rsidRDefault="008126DC">
      <w:pPr>
        <w:jc w:val="center"/>
        <w:rPr>
          <w:b/>
          <w:bCs/>
          <w:color w:val="000000"/>
          <w:sz w:val="28"/>
          <w:szCs w:val="28"/>
        </w:rPr>
      </w:pPr>
    </w:p>
    <w:p w:rsidR="008126DC" w:rsidRDefault="008126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Елементи економічних систем.  Ринкова економіка вільної конкуренції. Сучасна ринкова економіка.  Соціально-ринкова економіка. </w:t>
      </w:r>
    </w:p>
    <w:p w:rsidR="008126DC" w:rsidRDefault="008126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Поняття та види конкуренції. Монополістична конкуренція.</w:t>
      </w:r>
    </w:p>
    <w:p w:rsidR="008126DC" w:rsidRDefault="008126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Сутність власності. Право власності та ефективність ринку. Концепція переходу до ринкової економіки.</w:t>
      </w:r>
    </w:p>
    <w:p w:rsidR="008126DC" w:rsidRDefault="008126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Економічна роль держави у ринкових умовах. Необхідність державного регулювання економіки. Суб’єкти та об’єкти державного регулювання економіки.</w:t>
      </w:r>
    </w:p>
    <w:p w:rsidR="008126DC" w:rsidRDefault="008126DC">
      <w:pPr>
        <w:rPr>
          <w:b/>
          <w:bCs/>
          <w:color w:val="000000"/>
          <w:sz w:val="28"/>
          <w:szCs w:val="28"/>
        </w:rPr>
      </w:pPr>
    </w:p>
    <w:p w:rsidR="008126DC" w:rsidRDefault="008126D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2. Праця як сфера життєдіяльності та основний чинник виробництва</w:t>
      </w:r>
    </w:p>
    <w:p w:rsidR="008126DC" w:rsidRDefault="008126DC">
      <w:pPr>
        <w:jc w:val="center"/>
        <w:rPr>
          <w:b/>
          <w:bCs/>
          <w:color w:val="000000"/>
          <w:sz w:val="28"/>
          <w:szCs w:val="28"/>
        </w:rPr>
      </w:pPr>
    </w:p>
    <w:p w:rsidR="008126DC" w:rsidRDefault="008126D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Праця як об’єкт вивчення дисципліни “Економіка праці й соціально-трудові відносини”. </w:t>
      </w:r>
    </w:p>
    <w:p w:rsidR="008126DC" w:rsidRDefault="008126D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Сутність праці, її економічні та соціальні аспекти. Зміст та характер праці. Характеристика категорій праці. Психофізіологічні чинники праці. Виробничий чинник праці. Сутність задоволеністю працею та її структура. </w:t>
      </w:r>
    </w:p>
    <w:p w:rsidR="008126DC" w:rsidRDefault="008126DC">
      <w:pPr>
        <w:jc w:val="both"/>
        <w:rPr>
          <w:sz w:val="28"/>
          <w:szCs w:val="28"/>
        </w:rPr>
      </w:pPr>
    </w:p>
    <w:p w:rsidR="008126DC" w:rsidRDefault="00812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Населення та трудовий потенціал</w:t>
      </w:r>
    </w:p>
    <w:p w:rsidR="008126DC" w:rsidRDefault="008126DC">
      <w:pPr>
        <w:jc w:val="center"/>
        <w:rPr>
          <w:b/>
          <w:bCs/>
          <w:sz w:val="28"/>
          <w:szCs w:val="28"/>
        </w:rPr>
      </w:pPr>
    </w:p>
    <w:p w:rsidR="008126DC" w:rsidRPr="00457BAB" w:rsidRDefault="008126DC">
      <w:pPr>
        <w:pStyle w:val="Heading1"/>
        <w:ind w:firstLine="60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Характеристика населення як джерела ресурсів для праці. Відтворення населення. Види руху населення, типи і режими відтворення. Трудовий потенціал: поняття, структура та показники. Трудовий потенціал працівника. Трудовий потенціал підприємства. Трудовий потенціал суспільства. </w:t>
      </w:r>
    </w:p>
    <w:p w:rsidR="008126DC" w:rsidRDefault="008126DC">
      <w:pPr>
        <w:pStyle w:val="Title"/>
        <w:ind w:right="-43"/>
      </w:pPr>
    </w:p>
    <w:p w:rsidR="008126DC" w:rsidRPr="00457BAB" w:rsidRDefault="008126DC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sz w:val="28"/>
          <w:szCs w:val="28"/>
        </w:rPr>
        <w:t>Тема 4. Система соціально-трудових відносин   та механізм їх функціонування</w:t>
      </w:r>
    </w:p>
    <w:p w:rsidR="008126DC" w:rsidRPr="007A0343" w:rsidRDefault="008126DC" w:rsidP="007A0343"/>
    <w:p w:rsidR="008126DC" w:rsidRPr="00457BAB" w:rsidRDefault="008126DC">
      <w:pPr>
        <w:pStyle w:val="Heading1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Характеристика соціально-трудових відносин. Суб’єкти, предмети  соціально-трудових відносин. Типи соціально-трудових відносин. Методи регулювання соціально-трудових відносин. </w:t>
      </w:r>
    </w:p>
    <w:p w:rsidR="008126DC" w:rsidRPr="00457BAB" w:rsidRDefault="008126DC">
      <w:pPr>
        <w:pStyle w:val="Heading1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Фактори формування і розвитку соціально-трудових відносин у суспільстві глобалізація, соціальна політика, розвиток суспільної праці та виробництва. </w:t>
      </w:r>
    </w:p>
    <w:p w:rsidR="008126DC" w:rsidRPr="00457BAB" w:rsidRDefault="008126DC">
      <w:pPr>
        <w:pStyle w:val="Heading1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b w:val="0"/>
          <w:bCs w:val="0"/>
          <w:sz w:val="28"/>
          <w:szCs w:val="28"/>
        </w:rPr>
        <w:t>Поняття соціального захисту та його основні напрямки у сфері праці. Соціальні гарантії. Якість трудового життя як критерій оцінки стану соціально-трудових відносин.</w:t>
      </w:r>
    </w:p>
    <w:p w:rsidR="008126DC" w:rsidRDefault="008126DC">
      <w:pPr>
        <w:pStyle w:val="Heading1"/>
        <w:ind w:firstLine="851"/>
      </w:pPr>
    </w:p>
    <w:p w:rsidR="008126DC" w:rsidRDefault="008126DC" w:rsidP="005D6EB7"/>
    <w:p w:rsidR="008126DC" w:rsidRPr="005D6EB7" w:rsidRDefault="008126DC" w:rsidP="005D6EB7"/>
    <w:p w:rsidR="008126DC" w:rsidRPr="00457BAB" w:rsidRDefault="008126DC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sz w:val="28"/>
          <w:szCs w:val="28"/>
        </w:rPr>
        <w:t>Тема 5.  Соціальне партнерство</w:t>
      </w:r>
    </w:p>
    <w:p w:rsidR="008126DC" w:rsidRPr="00F21E49" w:rsidRDefault="008126DC" w:rsidP="00F21E49"/>
    <w:p w:rsidR="008126DC" w:rsidRPr="00457BAB" w:rsidRDefault="008126DC">
      <w:pPr>
        <w:pStyle w:val="BodyText"/>
        <w:ind w:firstLine="600"/>
        <w:rPr>
          <w:sz w:val="28"/>
          <w:szCs w:val="28"/>
        </w:rPr>
      </w:pPr>
      <w:r w:rsidRPr="00457BAB">
        <w:rPr>
          <w:sz w:val="28"/>
          <w:szCs w:val="28"/>
        </w:rPr>
        <w:t xml:space="preserve">Поняття,  принципи і форми  соціального партнерства. Передумови виникнення соціального партнерства. Суб’єкти соціального партнерства. Рівні, суб’єкти та зміст Генеральної, Галузевої, Територіальної угод. Колективний договір як основна угода регулювання трудових відносин на рівні підприємства. </w:t>
      </w:r>
    </w:p>
    <w:p w:rsidR="008126DC" w:rsidRPr="00457BAB" w:rsidRDefault="008126DC">
      <w:pPr>
        <w:pStyle w:val="BodyText"/>
        <w:ind w:firstLine="600"/>
        <w:rPr>
          <w:sz w:val="28"/>
          <w:szCs w:val="28"/>
        </w:rPr>
      </w:pPr>
      <w:r w:rsidRPr="00457BAB">
        <w:rPr>
          <w:sz w:val="28"/>
          <w:szCs w:val="28"/>
        </w:rPr>
        <w:t>Досвід застосовування принципів соціального партнерства в країнах з розвиненою економікою. Правові та організаційні проблеми становлення соціального партнерства в Україні.</w:t>
      </w:r>
    </w:p>
    <w:p w:rsidR="008126DC" w:rsidRDefault="008126DC">
      <w:pPr>
        <w:pStyle w:val="BodyText"/>
        <w:ind w:firstLine="600"/>
      </w:pPr>
    </w:p>
    <w:p w:rsidR="008126DC" w:rsidRPr="00457BAB" w:rsidRDefault="008126DC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sz w:val="28"/>
          <w:szCs w:val="28"/>
        </w:rPr>
        <w:t xml:space="preserve">Тема 6.  Ринок праці та  регулювання соціально-трудових відносин зайнятості </w:t>
      </w:r>
    </w:p>
    <w:p w:rsidR="008126DC" w:rsidRPr="005D6EB7" w:rsidRDefault="008126DC" w:rsidP="005D6EB7"/>
    <w:p w:rsidR="008126DC" w:rsidRPr="00457BAB" w:rsidRDefault="008126DC">
      <w:pPr>
        <w:pStyle w:val="Heading1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b w:val="0"/>
          <w:bCs w:val="0"/>
          <w:sz w:val="28"/>
          <w:szCs w:val="28"/>
        </w:rPr>
        <w:t>Ринок праці як система суспільних відносин в узгодженні інтересів роботодавців та найманої робочої сили. Сутність, зміст та структура ринку праці. Сегменти ринку праці. Функції ринку праці. Попит ти пропозиція на ринку праці. Особливості пропозиції праці у кризовій економіці. Регулювання ринку праці.</w:t>
      </w:r>
    </w:p>
    <w:p w:rsidR="008126DC" w:rsidRPr="00457BAB" w:rsidRDefault="008126DC">
      <w:pPr>
        <w:pStyle w:val="Heading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b w:val="0"/>
          <w:bCs w:val="0"/>
          <w:sz w:val="28"/>
          <w:szCs w:val="28"/>
        </w:rPr>
        <w:t>Поняття зайнятості та її соціально-економічна сутність. Основні принципи зайнятості в Україні. Статуси зайнятості. Види зайнятості. Форми зайнятості. Критерії і показники ефективної та раціональної зайнятості.</w:t>
      </w:r>
    </w:p>
    <w:p w:rsidR="008126DC" w:rsidRPr="00457BAB" w:rsidRDefault="008126DC">
      <w:pPr>
        <w:pStyle w:val="Heading1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BAB">
        <w:rPr>
          <w:rFonts w:ascii="Times New Roman" w:hAnsi="Times New Roman" w:cs="Times New Roman"/>
          <w:b w:val="0"/>
          <w:bCs w:val="0"/>
          <w:sz w:val="28"/>
          <w:szCs w:val="28"/>
        </w:rPr>
        <w:t>Безробіття як соціально-економічне явище. Види безробіття. Визначення безробіття за Законом України та за міжнародними нормами. Закон Оукена. Проблеми зайнятості, безробіття та доходів у сфері соціально-трудових відносин. Державна політика у сфері регулювання зайнятості населення.</w:t>
      </w:r>
    </w:p>
    <w:p w:rsidR="008126DC" w:rsidRDefault="008126DC">
      <w:pPr>
        <w:rPr>
          <w:sz w:val="28"/>
          <w:szCs w:val="28"/>
          <w:u w:val="single"/>
        </w:rPr>
      </w:pPr>
    </w:p>
    <w:p w:rsidR="008126DC" w:rsidRDefault="00812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Організація та нормування праці </w:t>
      </w:r>
    </w:p>
    <w:p w:rsidR="008126DC" w:rsidRDefault="008126DC">
      <w:pPr>
        <w:jc w:val="center"/>
        <w:rPr>
          <w:b/>
          <w:bCs/>
          <w:sz w:val="28"/>
          <w:szCs w:val="28"/>
        </w:rPr>
      </w:pPr>
    </w:p>
    <w:p w:rsidR="008126DC" w:rsidRPr="00457BAB" w:rsidRDefault="008126DC" w:rsidP="0096568A">
      <w:pPr>
        <w:pStyle w:val="BodyText"/>
        <w:rPr>
          <w:sz w:val="28"/>
          <w:szCs w:val="28"/>
        </w:rPr>
      </w:pPr>
      <w:r>
        <w:tab/>
      </w:r>
      <w:r w:rsidRPr="00457BAB">
        <w:rPr>
          <w:sz w:val="28"/>
          <w:szCs w:val="28"/>
        </w:rPr>
        <w:t xml:space="preserve">Мета та завдання організації праці на підприємстві. Загальна характеристика основних напрямків організації праці.  Умови праці та чинники їх формування. </w:t>
      </w:r>
    </w:p>
    <w:p w:rsidR="008126DC" w:rsidRPr="00457BAB" w:rsidRDefault="008126DC">
      <w:pPr>
        <w:ind w:firstLine="720"/>
        <w:jc w:val="both"/>
        <w:rPr>
          <w:sz w:val="28"/>
          <w:szCs w:val="28"/>
        </w:rPr>
      </w:pPr>
      <w:r w:rsidRPr="00457BAB">
        <w:rPr>
          <w:sz w:val="28"/>
          <w:szCs w:val="28"/>
        </w:rPr>
        <w:t xml:space="preserve">Сутність і зміст процесу нормування праці.  Практичне значення нормування праці на виробництві.  Види норм праці. </w:t>
      </w:r>
    </w:p>
    <w:p w:rsidR="008126DC" w:rsidRDefault="008126DC">
      <w:pPr>
        <w:jc w:val="center"/>
        <w:rPr>
          <w:b/>
          <w:bCs/>
          <w:sz w:val="28"/>
          <w:szCs w:val="28"/>
        </w:rPr>
      </w:pPr>
    </w:p>
    <w:p w:rsidR="008126DC" w:rsidRDefault="00812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8. Продуктивність і ефективність  праці</w:t>
      </w:r>
    </w:p>
    <w:p w:rsidR="008126DC" w:rsidRDefault="008126DC">
      <w:pPr>
        <w:jc w:val="center"/>
        <w:rPr>
          <w:b/>
          <w:bCs/>
          <w:sz w:val="28"/>
          <w:szCs w:val="28"/>
        </w:rPr>
      </w:pPr>
    </w:p>
    <w:p w:rsidR="008126DC" w:rsidRPr="00457BAB" w:rsidRDefault="008126DC">
      <w:pPr>
        <w:pStyle w:val="BodyText"/>
        <w:rPr>
          <w:sz w:val="28"/>
          <w:szCs w:val="28"/>
        </w:rPr>
      </w:pPr>
      <w:r>
        <w:tab/>
      </w:r>
      <w:r w:rsidRPr="00457BAB">
        <w:rPr>
          <w:sz w:val="28"/>
          <w:szCs w:val="28"/>
        </w:rPr>
        <w:t xml:space="preserve">Поняття ефективності праці. Показники ефективності: продуктивність і рентабельність праці. Продуктивність праці як показник економічного аспекту ефективності праці. Показники і методи вимірювання продуктивності праці. </w:t>
      </w:r>
    </w:p>
    <w:p w:rsidR="008126DC" w:rsidRPr="00457BAB" w:rsidRDefault="008126DC">
      <w:pPr>
        <w:pStyle w:val="BodyText"/>
        <w:ind w:firstLine="600"/>
        <w:rPr>
          <w:sz w:val="28"/>
          <w:szCs w:val="28"/>
        </w:rPr>
      </w:pPr>
      <w:r w:rsidRPr="00457BAB">
        <w:rPr>
          <w:sz w:val="28"/>
          <w:szCs w:val="28"/>
        </w:rPr>
        <w:t xml:space="preserve">Чинники, які впливають на продуктивність праці. Резерви підвищення продуктивності праці. </w:t>
      </w:r>
    </w:p>
    <w:p w:rsidR="008126DC" w:rsidRDefault="008126DC">
      <w:pPr>
        <w:jc w:val="both"/>
        <w:rPr>
          <w:b/>
          <w:bCs/>
          <w:sz w:val="28"/>
          <w:szCs w:val="28"/>
          <w:u w:val="single"/>
        </w:rPr>
      </w:pPr>
    </w:p>
    <w:p w:rsidR="008126DC" w:rsidRDefault="008126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9. Політика доходів і оплати праці</w:t>
      </w:r>
    </w:p>
    <w:p w:rsidR="008126DC" w:rsidRDefault="008126DC">
      <w:pPr>
        <w:jc w:val="center"/>
        <w:rPr>
          <w:b/>
          <w:bCs/>
          <w:sz w:val="28"/>
          <w:szCs w:val="28"/>
        </w:rPr>
      </w:pPr>
    </w:p>
    <w:p w:rsidR="008126DC" w:rsidRPr="00457BAB" w:rsidRDefault="008126DC">
      <w:pPr>
        <w:pStyle w:val="BodyText"/>
        <w:rPr>
          <w:sz w:val="28"/>
          <w:szCs w:val="28"/>
        </w:rPr>
      </w:pPr>
      <w:r>
        <w:tab/>
      </w:r>
      <w:r w:rsidRPr="00457BAB">
        <w:rPr>
          <w:sz w:val="28"/>
          <w:szCs w:val="28"/>
        </w:rPr>
        <w:t xml:space="preserve">Політика доходів на сучасному етапі розвитку економіки України. Рівень життя, поняття і  чинники, які його визначають. Структура доходів населення. Трудові та нетрудові доходи. Розподіл доходів населення у ринковий економіці. Прожитковий мінімум та методи його розрахунку. </w:t>
      </w:r>
    </w:p>
    <w:p w:rsidR="008126DC" w:rsidRPr="00457BAB" w:rsidRDefault="008126DC">
      <w:pPr>
        <w:pStyle w:val="BodyText"/>
        <w:ind w:firstLine="600"/>
        <w:rPr>
          <w:sz w:val="28"/>
          <w:szCs w:val="28"/>
        </w:rPr>
      </w:pPr>
      <w:r w:rsidRPr="00457BAB">
        <w:rPr>
          <w:sz w:val="28"/>
          <w:szCs w:val="28"/>
        </w:rPr>
        <w:t>Мінімальні соціальні стандарти рівня життя населення. Соціальні трансферти як елементи формування рівня життя та доходів. Вартість і ціна робочої сили.</w:t>
      </w:r>
    </w:p>
    <w:p w:rsidR="008126DC" w:rsidRPr="00457BAB" w:rsidRDefault="008126DC">
      <w:pPr>
        <w:pStyle w:val="BodyText"/>
        <w:ind w:firstLine="600"/>
        <w:rPr>
          <w:sz w:val="28"/>
          <w:szCs w:val="28"/>
        </w:rPr>
      </w:pPr>
      <w:r w:rsidRPr="00457BAB">
        <w:rPr>
          <w:sz w:val="28"/>
          <w:szCs w:val="28"/>
        </w:rPr>
        <w:t xml:space="preserve">Функції, елементи і принципи організації заробітної плати. Структура заробітної плати, форми і системи заробітної плати. Тарифна система оплати праці. Необхідність та форми державного регулювання заробітної плати в економічній системі. </w:t>
      </w:r>
    </w:p>
    <w:p w:rsidR="008126DC" w:rsidRPr="00457BAB" w:rsidRDefault="008126DC">
      <w:pPr>
        <w:pStyle w:val="Title"/>
        <w:ind w:right="-43"/>
        <w:jc w:val="left"/>
        <w:rPr>
          <w:sz w:val="28"/>
          <w:szCs w:val="28"/>
        </w:rPr>
      </w:pPr>
    </w:p>
    <w:p w:rsidR="008126DC" w:rsidRPr="00457BAB" w:rsidRDefault="008126DC">
      <w:pPr>
        <w:pStyle w:val="BodyText2"/>
        <w:jc w:val="center"/>
        <w:rPr>
          <w:b/>
          <w:bCs/>
          <w:sz w:val="28"/>
          <w:szCs w:val="28"/>
        </w:rPr>
      </w:pPr>
      <w:r w:rsidRPr="00457BAB">
        <w:rPr>
          <w:b/>
          <w:bCs/>
          <w:sz w:val="28"/>
          <w:szCs w:val="28"/>
        </w:rPr>
        <w:t>Тема 10. Моніторинг соціально-трудової сфери як інструмент регулювання й удосконалення соціально-трудових відносин</w:t>
      </w:r>
    </w:p>
    <w:p w:rsidR="008126DC" w:rsidRPr="00457BAB" w:rsidRDefault="008126DC">
      <w:pPr>
        <w:pStyle w:val="BodyText2"/>
        <w:jc w:val="center"/>
        <w:rPr>
          <w:b/>
          <w:bCs/>
          <w:sz w:val="28"/>
          <w:szCs w:val="28"/>
        </w:rPr>
      </w:pPr>
    </w:p>
    <w:p w:rsidR="008126DC" w:rsidRPr="00457BAB" w:rsidRDefault="008126DC" w:rsidP="00E7549D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57BA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Сутність, принципи  і завдання моніторингу соціально-трудової сфери. Цілі спостереження за трудовою діяльністю населення.  Джерела інформації про трудову діяльність. Основні напрямки моніторингу соціально-трудової сфери.  </w:t>
      </w:r>
    </w:p>
    <w:p w:rsidR="008126DC" w:rsidRDefault="008126DC">
      <w:pPr>
        <w:rPr>
          <w:sz w:val="28"/>
          <w:szCs w:val="28"/>
        </w:rPr>
      </w:pPr>
    </w:p>
    <w:p w:rsidR="008126DC" w:rsidRPr="00457BAB" w:rsidRDefault="008126DC">
      <w:pPr>
        <w:pStyle w:val="BodyText2"/>
        <w:jc w:val="center"/>
        <w:rPr>
          <w:b/>
          <w:bCs/>
          <w:sz w:val="28"/>
          <w:szCs w:val="28"/>
        </w:rPr>
      </w:pPr>
      <w:r w:rsidRPr="00457BAB">
        <w:rPr>
          <w:b/>
          <w:bCs/>
          <w:sz w:val="28"/>
          <w:szCs w:val="28"/>
        </w:rPr>
        <w:t xml:space="preserve">Тема 11. Вплив міжнародної організації праці на розвиток соціально-трудових відносин  </w:t>
      </w:r>
    </w:p>
    <w:p w:rsidR="008126DC" w:rsidRPr="00457BAB" w:rsidRDefault="008126DC">
      <w:pPr>
        <w:pStyle w:val="BodyText2"/>
        <w:jc w:val="center"/>
        <w:rPr>
          <w:sz w:val="28"/>
          <w:szCs w:val="28"/>
        </w:rPr>
      </w:pPr>
    </w:p>
    <w:p w:rsidR="008126DC" w:rsidRPr="00457BAB" w:rsidRDefault="008126DC" w:rsidP="00E7549D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57BAB">
        <w:rPr>
          <w:rFonts w:ascii="Times New Roman" w:hAnsi="Times New Roman" w:cs="Times New Roman"/>
          <w:b w:val="0"/>
          <w:bCs w:val="0"/>
          <w:i w:val="0"/>
          <w:iCs w:val="0"/>
        </w:rPr>
        <w:t>Міжнародна організація праці (МОП) цілі та завдання. Структура МОП Методи праці МОП. Основні сфери використання різних програм регулювання соціально-трудових відносин у міжнародній практиці. Участь України в міжнародній організації праці та інших подібних європейський і світових структурах. Трудове законодавство України: відповідність міжнародним нормам.Міжнародна трудова міграція.</w:t>
      </w:r>
    </w:p>
    <w:p w:rsidR="008126DC" w:rsidRDefault="008126DC">
      <w:pPr>
        <w:pStyle w:val="Heading1"/>
      </w:pPr>
    </w:p>
    <w:p w:rsidR="008126DC" w:rsidRDefault="008126DC">
      <w:pPr>
        <w:jc w:val="both"/>
        <w:rPr>
          <w:sz w:val="28"/>
          <w:szCs w:val="28"/>
        </w:rPr>
      </w:pPr>
    </w:p>
    <w:p w:rsidR="008126DC" w:rsidRDefault="008126DC">
      <w:pPr>
        <w:jc w:val="both"/>
        <w:rPr>
          <w:sz w:val="28"/>
          <w:szCs w:val="28"/>
        </w:rPr>
      </w:pPr>
    </w:p>
    <w:p w:rsidR="008126DC" w:rsidRDefault="008126DC">
      <w:pPr>
        <w:jc w:val="both"/>
        <w:rPr>
          <w:sz w:val="28"/>
          <w:szCs w:val="28"/>
        </w:rPr>
      </w:pPr>
    </w:p>
    <w:p w:rsidR="008126DC" w:rsidRDefault="008126DC">
      <w:pPr>
        <w:jc w:val="both"/>
        <w:rPr>
          <w:sz w:val="28"/>
          <w:szCs w:val="28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>
      <w:pPr>
        <w:jc w:val="both"/>
        <w:rPr>
          <w:sz w:val="28"/>
          <w:szCs w:val="28"/>
          <w:lang w:val="ru-RU"/>
        </w:rPr>
      </w:pPr>
    </w:p>
    <w:p w:rsidR="008126DC" w:rsidRDefault="008126DC" w:rsidP="005D6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ПРИКЛАД  ЕКЗАМЕНАЦІЙНОГО  ЗАВДАННЯ</w:t>
      </w:r>
    </w:p>
    <w:p w:rsidR="008126DC" w:rsidRDefault="008126DC">
      <w:pPr>
        <w:jc w:val="both"/>
        <w:rPr>
          <w:sz w:val="28"/>
          <w:szCs w:val="28"/>
        </w:rPr>
      </w:pPr>
    </w:p>
    <w:p w:rsidR="008126DC" w:rsidRDefault="008126DC" w:rsidP="00BF4215">
      <w:pPr>
        <w:ind w:left="720"/>
        <w:rPr>
          <w:b/>
          <w:bCs/>
          <w:sz w:val="28"/>
          <w:szCs w:val="28"/>
        </w:rPr>
      </w:pPr>
    </w:p>
    <w:p w:rsidR="008126DC" w:rsidRDefault="008126DC" w:rsidP="00BF421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І. Тестові завдання – максимум 100 балів (25 тестів по 4 бали)</w:t>
      </w:r>
    </w:p>
    <w:p w:rsidR="008126DC" w:rsidRDefault="008126DC" w:rsidP="00BF4215">
      <w:pPr>
        <w:ind w:left="720"/>
        <w:rPr>
          <w:b/>
          <w:bCs/>
          <w:sz w:val="28"/>
          <w:szCs w:val="28"/>
        </w:rPr>
      </w:pPr>
    </w:p>
    <w:p w:rsidR="008126DC" w:rsidRDefault="008126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Діяльність людей, спрямована на задоволення особистісних та суспільних потреб - це:</w:t>
      </w:r>
    </w:p>
    <w:p w:rsidR="008126DC" w:rsidRDefault="008126DC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процес праці;</w:t>
      </w:r>
    </w:p>
    <w:p w:rsidR="008126DC" w:rsidRDefault="00812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сама праця; </w:t>
      </w:r>
    </w:p>
    <w:p w:rsidR="008126DC" w:rsidRDefault="008126DC">
      <w:pPr>
        <w:jc w:val="both"/>
        <w:rPr>
          <w:sz w:val="28"/>
          <w:szCs w:val="28"/>
        </w:rPr>
      </w:pPr>
      <w:r>
        <w:rPr>
          <w:sz w:val="28"/>
          <w:szCs w:val="28"/>
        </w:rPr>
        <w:t>в) зміст праці;</w:t>
      </w:r>
    </w:p>
    <w:p w:rsidR="008126DC" w:rsidRDefault="008126DC">
      <w:pPr>
        <w:jc w:val="both"/>
        <w:rPr>
          <w:sz w:val="28"/>
          <w:szCs w:val="28"/>
        </w:rPr>
      </w:pPr>
      <w:r>
        <w:rPr>
          <w:sz w:val="28"/>
          <w:szCs w:val="28"/>
        </w:rPr>
        <w:t>г) соціально-економічний характер праці.</w:t>
      </w:r>
    </w:p>
    <w:p w:rsidR="008126DC" w:rsidRDefault="008126D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8126DC" w:rsidRDefault="008126DC" w:rsidP="005C69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</w:t>
      </w:r>
    </w:p>
    <w:p w:rsidR="008126DC" w:rsidRDefault="008126DC" w:rsidP="005C6937">
      <w:pPr>
        <w:jc w:val="both"/>
        <w:rPr>
          <w:b/>
          <w:bCs/>
          <w:sz w:val="28"/>
          <w:szCs w:val="28"/>
        </w:rPr>
      </w:pPr>
    </w:p>
    <w:p w:rsidR="008126DC" w:rsidRPr="005C6937" w:rsidRDefault="008126DC" w:rsidP="005C6937">
      <w:pPr>
        <w:jc w:val="both"/>
        <w:rPr>
          <w:sz w:val="28"/>
          <w:szCs w:val="28"/>
        </w:rPr>
      </w:pPr>
      <w:r w:rsidRPr="005C693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5C693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</w:t>
      </w:r>
      <w:r w:rsidRPr="005C6937">
        <w:rPr>
          <w:b/>
          <w:bCs/>
          <w:sz w:val="28"/>
          <w:szCs w:val="28"/>
        </w:rPr>
        <w:t>оняття категорії «населення»:</w:t>
      </w:r>
    </w:p>
    <w:p w:rsidR="008126DC" w:rsidRDefault="008126DC">
      <w:pPr>
        <w:numPr>
          <w:ilvl w:val="1"/>
          <w:numId w:val="4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найбільш загальне поняття для означення людських ресурсів;</w:t>
      </w:r>
    </w:p>
    <w:p w:rsidR="008126DC" w:rsidRDefault="008126DC">
      <w:pPr>
        <w:numPr>
          <w:ilvl w:val="1"/>
          <w:numId w:val="4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складна сукупність людей, головний матеріальний компонент суспільства;</w:t>
      </w:r>
    </w:p>
    <w:p w:rsidR="008126DC" w:rsidRDefault="008126DC">
      <w:pPr>
        <w:numPr>
          <w:ilvl w:val="1"/>
          <w:numId w:val="4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об’єкт економічних та інших суспільних процесів і явищ;</w:t>
      </w:r>
    </w:p>
    <w:p w:rsidR="008126DC" w:rsidRDefault="008126DC">
      <w:pPr>
        <w:numPr>
          <w:ilvl w:val="1"/>
          <w:numId w:val="4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сукупність людей, яка природно-історично склалася, постійно відновлюється і мешкає на певній території. </w:t>
      </w:r>
    </w:p>
    <w:p w:rsidR="008126DC" w:rsidRDefault="008126DC" w:rsidP="005C6937">
      <w:pPr>
        <w:tabs>
          <w:tab w:val="left" w:pos="360"/>
        </w:tabs>
        <w:jc w:val="both"/>
        <w:rPr>
          <w:sz w:val="28"/>
          <w:szCs w:val="28"/>
        </w:rPr>
      </w:pPr>
    </w:p>
    <w:p w:rsidR="008126DC" w:rsidRDefault="008126DC">
      <w:pPr>
        <w:jc w:val="both"/>
        <w:rPr>
          <w:b/>
          <w:bCs/>
          <w:sz w:val="28"/>
          <w:szCs w:val="28"/>
        </w:rPr>
      </w:pPr>
    </w:p>
    <w:p w:rsidR="008126DC" w:rsidRDefault="008126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ІІ.  Практична частина  (максимум 100 балів)</w:t>
      </w:r>
    </w:p>
    <w:p w:rsidR="008126DC" w:rsidRDefault="008126DC">
      <w:pPr>
        <w:jc w:val="both"/>
        <w:rPr>
          <w:b/>
          <w:bCs/>
          <w:sz w:val="28"/>
          <w:szCs w:val="28"/>
        </w:rPr>
      </w:pPr>
    </w:p>
    <w:p w:rsidR="008126DC" w:rsidRDefault="008126DC" w:rsidP="005C54E6">
      <w:pPr>
        <w:jc w:val="both"/>
        <w:rPr>
          <w:b/>
          <w:bCs/>
          <w:sz w:val="28"/>
          <w:szCs w:val="28"/>
        </w:rPr>
      </w:pPr>
    </w:p>
    <w:p w:rsidR="008126DC" w:rsidRDefault="008126DC" w:rsidP="005C54E6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Задача 1 (максимум 50 балів).</w:t>
      </w:r>
    </w:p>
    <w:p w:rsidR="008126DC" w:rsidRDefault="008126DC" w:rsidP="00556A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країні у рік спаду економіки рівень безробіття становив 10,5%, при природному рівні безробіття 6%. Потенційний обсяг  ВВП у цьому ж році становив 3200 млрд. грошових одиниць. Визначить утрати економіки країни внаслідок того, що не було досягнуто природного рівня безробіття.</w:t>
      </w:r>
    </w:p>
    <w:p w:rsidR="008126DC" w:rsidRDefault="008126DC">
      <w:pPr>
        <w:jc w:val="both"/>
        <w:rPr>
          <w:b/>
          <w:bCs/>
          <w:sz w:val="28"/>
          <w:szCs w:val="28"/>
          <w:lang w:val="ru-RU"/>
        </w:rPr>
      </w:pPr>
    </w:p>
    <w:p w:rsidR="008126DC" w:rsidRDefault="008126DC">
      <w:pPr>
        <w:jc w:val="both"/>
        <w:rPr>
          <w:b/>
          <w:bCs/>
          <w:sz w:val="28"/>
          <w:szCs w:val="28"/>
          <w:lang w:val="ru-RU"/>
        </w:rPr>
      </w:pPr>
    </w:p>
    <w:p w:rsidR="008126DC" w:rsidRDefault="008126DC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2 (</w:t>
      </w:r>
      <w:r>
        <w:rPr>
          <w:b/>
          <w:bCs/>
          <w:sz w:val="28"/>
          <w:szCs w:val="28"/>
        </w:rPr>
        <w:t>максимум</w:t>
      </w:r>
      <w:r>
        <w:rPr>
          <w:b/>
          <w:bCs/>
          <w:sz w:val="28"/>
          <w:szCs w:val="28"/>
          <w:lang w:val="ru-RU"/>
        </w:rPr>
        <w:t xml:space="preserve"> 50 балів).</w:t>
      </w:r>
    </w:p>
    <w:p w:rsidR="008126DC" w:rsidRDefault="008126DC" w:rsidP="00556A1F">
      <w:pPr>
        <w:pStyle w:val="BodyText2"/>
        <w:spacing w:line="276" w:lineRule="auto"/>
        <w:ind w:firstLine="708"/>
      </w:pPr>
      <w:r>
        <w:t>Робітник за місяць (180 годин) виготовляє 360 деталей.  Внаслідок покращення організації робочих місць трудомісткість одиниці виробу зменшується на 0,1 годину. Скільки деталей він виробить за місяць у нових умовах та на скільки відсотків збільшиться його продуктивність праці?</w:t>
      </w:r>
    </w:p>
    <w:p w:rsidR="008126DC" w:rsidRDefault="008126DC">
      <w:pPr>
        <w:jc w:val="both"/>
        <w:rPr>
          <w:b/>
          <w:bCs/>
          <w:sz w:val="28"/>
          <w:szCs w:val="28"/>
        </w:rPr>
      </w:pPr>
    </w:p>
    <w:p w:rsidR="008126DC" w:rsidRPr="00C630CA" w:rsidRDefault="008126DC" w:rsidP="00556A1F">
      <w:pPr>
        <w:pStyle w:val="Footer"/>
        <w:ind w:right="360"/>
        <w:jc w:val="both"/>
        <w:rPr>
          <w:b/>
          <w:bCs/>
          <w:i/>
          <w:iCs/>
        </w:rPr>
      </w:pPr>
      <w:r w:rsidRPr="00C630CA">
        <w:rPr>
          <w:b/>
          <w:bCs/>
          <w:i/>
          <w:iCs/>
        </w:rPr>
        <w:t>Вимоги до оформлення задач:</w:t>
      </w:r>
    </w:p>
    <w:p w:rsidR="008126DC" w:rsidRPr="007E7D6B" w:rsidRDefault="008126DC" w:rsidP="00556A1F">
      <w:pPr>
        <w:pStyle w:val="Footer"/>
        <w:numPr>
          <w:ilvl w:val="0"/>
          <w:numId w:val="10"/>
        </w:numPr>
        <w:tabs>
          <w:tab w:val="clear" w:pos="4677"/>
          <w:tab w:val="clear" w:pos="9355"/>
          <w:tab w:val="center" w:pos="4153"/>
          <w:tab w:val="right" w:pos="8306"/>
        </w:tabs>
        <w:ind w:right="360"/>
        <w:jc w:val="both"/>
      </w:pPr>
      <w:r w:rsidRPr="007E7D6B">
        <w:t>усі розрахунки повинні бути наведені з урахуванням їх логічної послідовності;</w:t>
      </w:r>
    </w:p>
    <w:p w:rsidR="008126DC" w:rsidRPr="007E7D6B" w:rsidRDefault="008126DC" w:rsidP="00556A1F">
      <w:pPr>
        <w:pStyle w:val="Footer"/>
        <w:numPr>
          <w:ilvl w:val="0"/>
          <w:numId w:val="10"/>
        </w:numPr>
        <w:tabs>
          <w:tab w:val="clear" w:pos="4677"/>
          <w:tab w:val="clear" w:pos="9355"/>
          <w:tab w:val="center" w:pos="4153"/>
          <w:tab w:val="right" w:pos="8306"/>
        </w:tabs>
        <w:ind w:right="360"/>
        <w:jc w:val="both"/>
      </w:pPr>
      <w:r w:rsidRPr="007E7D6B">
        <w:t>усі результати розрахунків повинні бути представлені з відповідними одиницями виміру;</w:t>
      </w:r>
    </w:p>
    <w:p w:rsidR="008126DC" w:rsidRPr="007E7D6B" w:rsidRDefault="008126DC" w:rsidP="00556A1F">
      <w:pPr>
        <w:pStyle w:val="Footer"/>
        <w:numPr>
          <w:ilvl w:val="0"/>
          <w:numId w:val="10"/>
        </w:numPr>
        <w:tabs>
          <w:tab w:val="clear" w:pos="4677"/>
          <w:tab w:val="clear" w:pos="9355"/>
          <w:tab w:val="center" w:pos="4153"/>
          <w:tab w:val="right" w:pos="8306"/>
        </w:tabs>
        <w:ind w:right="360"/>
        <w:jc w:val="both"/>
      </w:pPr>
      <w:r w:rsidRPr="007E7D6B">
        <w:t xml:space="preserve">у завершенні задачі треба навести відповідь та економічний висновок. </w:t>
      </w:r>
    </w:p>
    <w:p w:rsidR="008126DC" w:rsidRPr="007E7D6B" w:rsidRDefault="008126DC" w:rsidP="00556A1F">
      <w:pPr>
        <w:spacing w:line="360" w:lineRule="auto"/>
        <w:jc w:val="both"/>
        <w:rPr>
          <w:b/>
          <w:bCs/>
        </w:rPr>
      </w:pPr>
    </w:p>
    <w:p w:rsidR="008126DC" w:rsidRDefault="008126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Критерії оцінювання письмових відповідей на іспиті</w:t>
      </w:r>
    </w:p>
    <w:p w:rsidR="008126DC" w:rsidRDefault="008126DC">
      <w:pPr>
        <w:spacing w:line="360" w:lineRule="auto"/>
        <w:ind w:firstLine="720"/>
        <w:jc w:val="both"/>
        <w:rPr>
          <w:sz w:val="28"/>
          <w:szCs w:val="28"/>
        </w:rPr>
      </w:pPr>
    </w:p>
    <w:p w:rsidR="008126DC" w:rsidRPr="00447560" w:rsidRDefault="008126DC" w:rsidP="006310AD">
      <w:pPr>
        <w:spacing w:line="360" w:lineRule="auto"/>
        <w:ind w:firstLine="709"/>
        <w:jc w:val="both"/>
        <w:rPr>
          <w:sz w:val="28"/>
          <w:szCs w:val="28"/>
        </w:rPr>
      </w:pPr>
      <w:r w:rsidRPr="00447560">
        <w:rPr>
          <w:sz w:val="28"/>
          <w:szCs w:val="28"/>
        </w:rPr>
        <w:t xml:space="preserve">Оцінка знань  </w:t>
      </w:r>
      <w:r>
        <w:rPr>
          <w:sz w:val="28"/>
          <w:szCs w:val="28"/>
        </w:rPr>
        <w:t>абітурієнтів</w:t>
      </w:r>
      <w:r w:rsidRPr="00447560">
        <w:rPr>
          <w:sz w:val="28"/>
          <w:szCs w:val="28"/>
        </w:rPr>
        <w:t xml:space="preserve"> з комплексного  фахового вступного екзамену  здійснюється  за </w:t>
      </w:r>
      <w:r>
        <w:rPr>
          <w:sz w:val="28"/>
          <w:szCs w:val="28"/>
        </w:rPr>
        <w:t>2</w:t>
      </w:r>
      <w:r w:rsidRPr="00447560">
        <w:rPr>
          <w:sz w:val="28"/>
          <w:szCs w:val="28"/>
        </w:rPr>
        <w:t>00 бальною системою за  двома складовими:</w:t>
      </w:r>
    </w:p>
    <w:p w:rsidR="008126DC" w:rsidRPr="00447560" w:rsidRDefault="008126DC" w:rsidP="006310A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за результатами  тестового  контролю абітурієнт отримує максимально 100 балів</w:t>
      </w:r>
      <w:r w:rsidRPr="00447560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447560">
        <w:rPr>
          <w:sz w:val="28"/>
          <w:szCs w:val="28"/>
        </w:rPr>
        <w:t xml:space="preserve"> бал</w:t>
      </w:r>
      <w:r>
        <w:rPr>
          <w:sz w:val="28"/>
          <w:szCs w:val="28"/>
        </w:rPr>
        <w:t xml:space="preserve">и× </w:t>
      </w:r>
      <w:r w:rsidRPr="00447560">
        <w:rPr>
          <w:sz w:val="28"/>
          <w:szCs w:val="28"/>
        </w:rPr>
        <w:t>50 тестів);</w:t>
      </w:r>
    </w:p>
    <w:p w:rsidR="008126DC" w:rsidRPr="00447560" w:rsidRDefault="008126DC" w:rsidP="006310A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за  результатами  розв’язання практичного завдання абітурієнт максимально  отримує 100 балів</w:t>
      </w:r>
      <w:r w:rsidRPr="00447560">
        <w:rPr>
          <w:sz w:val="28"/>
          <w:szCs w:val="28"/>
        </w:rPr>
        <w:t xml:space="preserve"> (</w:t>
      </w:r>
      <w:r>
        <w:rPr>
          <w:sz w:val="28"/>
          <w:szCs w:val="28"/>
        </w:rPr>
        <w:t>50</w:t>
      </w:r>
      <w:r w:rsidRPr="00447560">
        <w:rPr>
          <w:sz w:val="28"/>
          <w:szCs w:val="28"/>
        </w:rPr>
        <w:t xml:space="preserve"> балів </w:t>
      </w:r>
      <w:r>
        <w:rPr>
          <w:sz w:val="28"/>
          <w:szCs w:val="28"/>
        </w:rPr>
        <w:t>×</w:t>
      </w:r>
      <w:r w:rsidRPr="00447560">
        <w:rPr>
          <w:sz w:val="28"/>
          <w:szCs w:val="28"/>
        </w:rPr>
        <w:t xml:space="preserve"> 2 задачі). </w:t>
      </w:r>
    </w:p>
    <w:p w:rsidR="008126DC" w:rsidRPr="00C630CA" w:rsidRDefault="008126DC" w:rsidP="006310AD">
      <w:pPr>
        <w:spacing w:line="360" w:lineRule="auto"/>
        <w:ind w:left="1069"/>
        <w:jc w:val="both"/>
        <w:rPr>
          <w:i/>
          <w:iCs/>
          <w:sz w:val="28"/>
          <w:szCs w:val="28"/>
        </w:rPr>
      </w:pPr>
      <w:r w:rsidRPr="00C630CA">
        <w:rPr>
          <w:i/>
          <w:iCs/>
          <w:sz w:val="28"/>
          <w:szCs w:val="28"/>
        </w:rPr>
        <w:t>Кожна задача оцінюється за такими критеріями:</w:t>
      </w:r>
    </w:p>
    <w:p w:rsidR="008126DC" w:rsidRPr="00447560" w:rsidRDefault="008126DC" w:rsidP="006310AD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50 балів</w:t>
      </w:r>
      <w:r w:rsidRPr="00447560">
        <w:rPr>
          <w:sz w:val="28"/>
          <w:szCs w:val="28"/>
        </w:rPr>
        <w:t xml:space="preserve"> – завдання виконано повністю, задача розв’язана цілком </w:t>
      </w:r>
      <w:r>
        <w:rPr>
          <w:sz w:val="28"/>
          <w:szCs w:val="28"/>
        </w:rPr>
        <w:t>правильно</w:t>
      </w:r>
      <w:r w:rsidRPr="00447560">
        <w:rPr>
          <w:sz w:val="28"/>
          <w:szCs w:val="28"/>
        </w:rPr>
        <w:t xml:space="preserve"> з наведенням формул та розрахунків, відповідним поясненням  та обґрунтуванням отриманих відповідей, які свідчать про рівень навичок та вмінь, висновки аргументовані та оформлені належним чином;</w:t>
      </w:r>
    </w:p>
    <w:p w:rsidR="008126DC" w:rsidRDefault="008126DC" w:rsidP="006310AD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41-49 балів</w:t>
      </w:r>
      <w:r w:rsidRPr="00447560">
        <w:rPr>
          <w:sz w:val="28"/>
          <w:szCs w:val="28"/>
        </w:rPr>
        <w:t xml:space="preserve"> – завдання виконано повністю, задача  розв’язана  </w:t>
      </w:r>
      <w:r>
        <w:rPr>
          <w:sz w:val="28"/>
          <w:szCs w:val="28"/>
        </w:rPr>
        <w:t>правильно</w:t>
      </w:r>
      <w:r w:rsidRPr="00447560">
        <w:rPr>
          <w:sz w:val="28"/>
          <w:szCs w:val="28"/>
        </w:rPr>
        <w:t xml:space="preserve">, але відсутні відповідні пояснення; </w:t>
      </w:r>
    </w:p>
    <w:p w:rsidR="008126DC" w:rsidRDefault="008126DC" w:rsidP="006310AD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31-40 балів</w:t>
      </w:r>
      <w:r w:rsidRPr="00491E8D">
        <w:rPr>
          <w:sz w:val="28"/>
          <w:szCs w:val="28"/>
        </w:rPr>
        <w:t xml:space="preserve"> – завдання виконано не менш як на 70%, при вирішенні  задачі  </w:t>
      </w:r>
      <w:r>
        <w:rPr>
          <w:sz w:val="28"/>
          <w:szCs w:val="28"/>
        </w:rPr>
        <w:t>допущені незначні</w:t>
      </w:r>
      <w:r w:rsidRPr="00491E8D">
        <w:rPr>
          <w:sz w:val="28"/>
          <w:szCs w:val="28"/>
        </w:rPr>
        <w:t xml:space="preserve"> арифметичні помилки, однак алгоритм розв’язання </w:t>
      </w:r>
      <w:r>
        <w:rPr>
          <w:sz w:val="28"/>
          <w:szCs w:val="28"/>
        </w:rPr>
        <w:t>правильний</w:t>
      </w:r>
      <w:r w:rsidRPr="00491E8D">
        <w:rPr>
          <w:sz w:val="28"/>
          <w:szCs w:val="28"/>
        </w:rPr>
        <w:t>;</w:t>
      </w:r>
    </w:p>
    <w:p w:rsidR="008126DC" w:rsidRDefault="008126DC" w:rsidP="006310AD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21-30 балів</w:t>
      </w:r>
      <w:r w:rsidRPr="00491E8D">
        <w:rPr>
          <w:sz w:val="28"/>
          <w:szCs w:val="28"/>
        </w:rPr>
        <w:t xml:space="preserve"> –  завдання виконано не менш як на 50%, </w:t>
      </w:r>
      <w:r>
        <w:rPr>
          <w:sz w:val="28"/>
          <w:szCs w:val="28"/>
        </w:rPr>
        <w:t>до</w:t>
      </w:r>
      <w:r w:rsidRPr="00491E8D">
        <w:rPr>
          <w:sz w:val="28"/>
          <w:szCs w:val="28"/>
        </w:rPr>
        <w:t>пущені незначні помилки у розрахунках або оформленні;</w:t>
      </w:r>
    </w:p>
    <w:p w:rsidR="008126DC" w:rsidRPr="00491E8D" w:rsidRDefault="008126DC" w:rsidP="006310AD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1-20 балів</w:t>
      </w:r>
      <w:r w:rsidRPr="00491E8D">
        <w:rPr>
          <w:sz w:val="28"/>
          <w:szCs w:val="28"/>
        </w:rPr>
        <w:t xml:space="preserve"> –  задача </w:t>
      </w:r>
      <w:r>
        <w:rPr>
          <w:spacing w:val="2"/>
          <w:sz w:val="28"/>
          <w:szCs w:val="28"/>
        </w:rPr>
        <w:t>виконана менш як на 50</w:t>
      </w:r>
      <w:r w:rsidRPr="00491E8D">
        <w:rPr>
          <w:spacing w:val="2"/>
          <w:sz w:val="28"/>
          <w:szCs w:val="28"/>
        </w:rPr>
        <w:t xml:space="preserve">%, </w:t>
      </w:r>
      <w:r>
        <w:rPr>
          <w:spacing w:val="2"/>
          <w:sz w:val="28"/>
          <w:szCs w:val="28"/>
        </w:rPr>
        <w:t>до</w:t>
      </w:r>
      <w:r w:rsidRPr="00491E8D">
        <w:rPr>
          <w:sz w:val="28"/>
          <w:szCs w:val="28"/>
        </w:rPr>
        <w:t>пущені принципові помилки</w:t>
      </w:r>
      <w:r w:rsidRPr="00491E8D">
        <w:rPr>
          <w:spacing w:val="-1"/>
          <w:sz w:val="28"/>
          <w:szCs w:val="28"/>
        </w:rPr>
        <w:t xml:space="preserve"> в розрахунках і оформленні;</w:t>
      </w:r>
    </w:p>
    <w:p w:rsidR="008126DC" w:rsidRPr="00491E8D" w:rsidRDefault="008126DC" w:rsidP="006310AD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630CA">
        <w:rPr>
          <w:b/>
          <w:bCs/>
          <w:i/>
          <w:iCs/>
          <w:sz w:val="28"/>
          <w:szCs w:val="28"/>
        </w:rPr>
        <w:t>0 балів</w:t>
      </w:r>
      <w:r w:rsidRPr="00491E8D">
        <w:rPr>
          <w:sz w:val="28"/>
          <w:szCs w:val="28"/>
        </w:rPr>
        <w:t xml:space="preserve"> – задача  вирішена цілком не</w:t>
      </w:r>
      <w:r>
        <w:rPr>
          <w:sz w:val="28"/>
          <w:szCs w:val="28"/>
        </w:rPr>
        <w:t>правильно</w:t>
      </w:r>
      <w:r w:rsidRPr="00491E8D">
        <w:rPr>
          <w:sz w:val="28"/>
          <w:szCs w:val="28"/>
        </w:rPr>
        <w:t xml:space="preserve">, або </w:t>
      </w:r>
      <w:r>
        <w:rPr>
          <w:sz w:val="28"/>
          <w:szCs w:val="28"/>
        </w:rPr>
        <w:t>зовсім невирішена.</w:t>
      </w:r>
    </w:p>
    <w:p w:rsidR="008126DC" w:rsidRDefault="008126DC" w:rsidP="006310AD">
      <w:pPr>
        <w:spacing w:line="360" w:lineRule="auto"/>
        <w:ind w:firstLine="720"/>
        <w:jc w:val="both"/>
        <w:rPr>
          <w:sz w:val="28"/>
          <w:szCs w:val="28"/>
        </w:rPr>
      </w:pPr>
    </w:p>
    <w:p w:rsidR="008126DC" w:rsidRDefault="008126DC" w:rsidP="006310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Загальна максимальна кількість балів за правильне виконання 2 розділу екзаменаційної роботи складає  100 балів.</w:t>
      </w:r>
    </w:p>
    <w:p w:rsidR="008126DC" w:rsidRDefault="008126DC" w:rsidP="006310AD">
      <w:pPr>
        <w:spacing w:line="360" w:lineRule="auto"/>
        <w:ind w:firstLine="708"/>
        <w:rPr>
          <w:b/>
          <w:bCs/>
          <w:sz w:val="28"/>
          <w:szCs w:val="28"/>
        </w:rPr>
      </w:pPr>
    </w:p>
    <w:p w:rsidR="008126DC" w:rsidRPr="00EB5D5A" w:rsidRDefault="008126DC" w:rsidP="006310AD">
      <w:pPr>
        <w:spacing w:line="360" w:lineRule="auto"/>
        <w:ind w:firstLine="708"/>
        <w:rPr>
          <w:b/>
          <w:bCs/>
          <w:sz w:val="28"/>
          <w:szCs w:val="28"/>
        </w:rPr>
      </w:pPr>
      <w:r w:rsidRPr="00EB5D5A">
        <w:rPr>
          <w:b/>
          <w:bCs/>
          <w:sz w:val="28"/>
          <w:szCs w:val="28"/>
        </w:rPr>
        <w:t>Загальн</w:t>
      </w:r>
      <w:r>
        <w:rPr>
          <w:b/>
          <w:bCs/>
          <w:sz w:val="28"/>
          <w:szCs w:val="28"/>
        </w:rPr>
        <w:t>а оцінка за вступний  іспит  - 2</w:t>
      </w:r>
      <w:r w:rsidRPr="00EB5D5A">
        <w:rPr>
          <w:b/>
          <w:bCs/>
          <w:sz w:val="28"/>
          <w:szCs w:val="28"/>
        </w:rPr>
        <w:t xml:space="preserve">00 балів. </w:t>
      </w:r>
    </w:p>
    <w:p w:rsidR="008126DC" w:rsidRDefault="008126DC">
      <w:pPr>
        <w:spacing w:line="360" w:lineRule="auto"/>
        <w:ind w:firstLine="720"/>
        <w:jc w:val="both"/>
        <w:rPr>
          <w:sz w:val="28"/>
          <w:szCs w:val="28"/>
        </w:rPr>
      </w:pPr>
    </w:p>
    <w:p w:rsidR="008126DC" w:rsidRDefault="008126DC" w:rsidP="00D82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Рекомендована література</w:t>
      </w:r>
    </w:p>
    <w:p w:rsidR="008126DC" w:rsidRPr="00F420D7" w:rsidRDefault="008126DC" w:rsidP="00D82433">
      <w:pPr>
        <w:jc w:val="center"/>
        <w:rPr>
          <w:b/>
          <w:bCs/>
          <w:sz w:val="28"/>
          <w:szCs w:val="28"/>
          <w:lang w:val="ru-RU"/>
        </w:rPr>
      </w:pPr>
    </w:p>
    <w:p w:rsidR="008126DC" w:rsidRPr="00C630CA" w:rsidRDefault="008126DC" w:rsidP="00C630CA">
      <w:pPr>
        <w:pStyle w:val="BodyText2"/>
        <w:numPr>
          <w:ilvl w:val="0"/>
          <w:numId w:val="6"/>
        </w:numPr>
        <w:tabs>
          <w:tab w:val="left" w:pos="360"/>
          <w:tab w:val="left" w:pos="720"/>
          <w:tab w:val="left" w:pos="851"/>
        </w:tabs>
        <w:ind w:left="0" w:firstLine="567"/>
      </w:pPr>
      <w:r w:rsidRPr="00C630CA">
        <w:rPr>
          <w:shd w:val="clear" w:color="auto" w:fill="FFFFFF"/>
        </w:rPr>
        <w:t>Закон України «Про вищу освіту», прийнятий</w:t>
      </w:r>
      <w:r w:rsidRPr="00C630CA">
        <w:rPr>
          <w:rStyle w:val="apple-converted-space"/>
          <w:shd w:val="clear" w:color="auto" w:fill="FFFFFF"/>
        </w:rPr>
        <w:t> </w:t>
      </w:r>
      <w:hyperlink r:id="rId7" w:tooltip="Верховна Рада України" w:history="1">
        <w:r w:rsidRPr="00C630CA">
          <w:rPr>
            <w:rStyle w:val="Hyperlink"/>
            <w:color w:val="auto"/>
            <w:u w:val="none"/>
            <w:shd w:val="clear" w:color="auto" w:fill="FFFFFF"/>
          </w:rPr>
          <w:t>ВР України</w:t>
        </w:r>
      </w:hyperlink>
      <w:hyperlink r:id="rId8" w:tooltip="1 липня" w:history="1">
        <w:r w:rsidRPr="00C630CA">
          <w:rPr>
            <w:rStyle w:val="Hyperlink"/>
            <w:color w:val="auto"/>
            <w:u w:val="none"/>
            <w:shd w:val="clear" w:color="auto" w:fill="FFFFFF"/>
          </w:rPr>
          <w:t>1 липня</w:t>
        </w:r>
      </w:hyperlink>
      <w:r w:rsidRPr="00C630CA">
        <w:rPr>
          <w:rStyle w:val="apple-converted-space"/>
          <w:shd w:val="clear" w:color="auto" w:fill="FFFFFF"/>
        </w:rPr>
        <w:t> </w:t>
      </w:r>
      <w:hyperlink r:id="rId9" w:tooltip="2014" w:history="1">
        <w:r w:rsidRPr="00C630CA">
          <w:rPr>
            <w:rStyle w:val="Hyperlink"/>
            <w:color w:val="auto"/>
            <w:u w:val="none"/>
            <w:shd w:val="clear" w:color="auto" w:fill="FFFFFF"/>
          </w:rPr>
          <w:t>2014</w:t>
        </w:r>
      </w:hyperlink>
      <w:r w:rsidRPr="00C630CA">
        <w:rPr>
          <w:rStyle w:val="apple-converted-space"/>
          <w:shd w:val="clear" w:color="auto" w:fill="FFFFFF"/>
        </w:rPr>
        <w:t> </w:t>
      </w:r>
      <w:r w:rsidRPr="00C630CA">
        <w:rPr>
          <w:shd w:val="clear" w:color="auto" w:fill="FFFFFF"/>
        </w:rPr>
        <w:t>року,  № 1556-VII. </w:t>
      </w:r>
    </w:p>
    <w:p w:rsidR="008126DC" w:rsidRPr="00D82433" w:rsidRDefault="008126DC" w:rsidP="00C630CA">
      <w:pPr>
        <w:pStyle w:val="BodyText2"/>
        <w:numPr>
          <w:ilvl w:val="0"/>
          <w:numId w:val="6"/>
        </w:numPr>
        <w:tabs>
          <w:tab w:val="left" w:pos="360"/>
          <w:tab w:val="left" w:pos="720"/>
          <w:tab w:val="left" w:pos="851"/>
        </w:tabs>
        <w:ind w:left="0" w:firstLine="567"/>
      </w:pPr>
      <w:r w:rsidRPr="00D82433">
        <w:rPr>
          <w:shd w:val="clear" w:color="auto" w:fill="FFFFFF"/>
        </w:rPr>
        <w:t xml:space="preserve">Закон України «Про зайнятість населення», прийнятий ВР України </w:t>
      </w:r>
      <w:r w:rsidRPr="00D82433">
        <w:rPr>
          <w:bdr w:val="none" w:sz="0" w:space="0" w:color="auto" w:frame="1"/>
          <w:shd w:val="clear" w:color="auto" w:fill="FFFFFF"/>
        </w:rPr>
        <w:t>05.07.2012,</w:t>
      </w:r>
      <w:r w:rsidRPr="00D82433">
        <w:rPr>
          <w:rStyle w:val="apple-converted-space"/>
          <w:shd w:val="clear" w:color="auto" w:fill="FFFFFF"/>
        </w:rPr>
        <w:t> </w:t>
      </w:r>
      <w:r w:rsidRPr="00D82433">
        <w:rPr>
          <w:shd w:val="clear" w:color="auto" w:fill="FFFFFF"/>
        </w:rPr>
        <w:t>№</w:t>
      </w:r>
      <w:r w:rsidRPr="00D82433">
        <w:rPr>
          <w:rStyle w:val="apple-converted-space"/>
          <w:shd w:val="clear" w:color="auto" w:fill="FFFFFF"/>
        </w:rPr>
        <w:t> </w:t>
      </w:r>
      <w:r w:rsidRPr="00D82433">
        <w:rPr>
          <w:bdr w:val="none" w:sz="0" w:space="0" w:color="auto" w:frame="1"/>
          <w:shd w:val="clear" w:color="auto" w:fill="FFFFFF"/>
        </w:rPr>
        <w:t>5067-VI.</w:t>
      </w:r>
    </w:p>
    <w:p w:rsidR="008126DC" w:rsidRPr="00D82433" w:rsidRDefault="008126DC" w:rsidP="00C630CA">
      <w:pPr>
        <w:pStyle w:val="BodyText2"/>
        <w:numPr>
          <w:ilvl w:val="0"/>
          <w:numId w:val="6"/>
        </w:numPr>
        <w:tabs>
          <w:tab w:val="left" w:pos="360"/>
          <w:tab w:val="left" w:pos="720"/>
          <w:tab w:val="left" w:pos="851"/>
        </w:tabs>
        <w:ind w:left="0" w:firstLine="567"/>
      </w:pPr>
      <w:r w:rsidRPr="00D82433">
        <w:t>Закон України "Про колективні договори і угоди" // Закони України. – К., 1996р. – т.6, с.5 – 11.</w:t>
      </w:r>
    </w:p>
    <w:p w:rsidR="008126DC" w:rsidRPr="00D82433" w:rsidRDefault="008126DC" w:rsidP="00C630CA">
      <w:pPr>
        <w:pStyle w:val="BodyText2"/>
        <w:numPr>
          <w:ilvl w:val="0"/>
          <w:numId w:val="6"/>
        </w:numPr>
        <w:tabs>
          <w:tab w:val="left" w:pos="360"/>
          <w:tab w:val="left" w:pos="720"/>
          <w:tab w:val="left" w:pos="851"/>
        </w:tabs>
        <w:ind w:left="0" w:firstLine="567"/>
      </w:pPr>
      <w:r w:rsidRPr="00D82433">
        <w:t>Закон України "Про оплату праці" // Закони України. – К., 1997р., т.8 – с.210 – 218.</w:t>
      </w:r>
    </w:p>
    <w:p w:rsidR="008126DC" w:rsidRPr="002D708C" w:rsidRDefault="008126DC" w:rsidP="008603B0">
      <w:pPr>
        <w:pStyle w:val="BodyText2"/>
        <w:numPr>
          <w:ilvl w:val="0"/>
          <w:numId w:val="6"/>
        </w:numPr>
        <w:tabs>
          <w:tab w:val="clear" w:pos="3600"/>
          <w:tab w:val="left" w:pos="360"/>
          <w:tab w:val="left" w:pos="720"/>
          <w:tab w:val="num" w:pos="851"/>
        </w:tabs>
        <w:ind w:left="0" w:firstLine="567"/>
      </w:pPr>
      <w:r w:rsidRPr="002D708C">
        <w:t>Закон України "Про охорону праці" // Закони України – К. 1996р.,т.4 – с.114.</w:t>
      </w:r>
    </w:p>
    <w:p w:rsidR="008126DC" w:rsidRPr="002D708C" w:rsidRDefault="008126DC" w:rsidP="008603B0">
      <w:pPr>
        <w:pStyle w:val="BodyText2"/>
        <w:numPr>
          <w:ilvl w:val="0"/>
          <w:numId w:val="6"/>
        </w:numPr>
        <w:tabs>
          <w:tab w:val="clear" w:pos="3600"/>
          <w:tab w:val="left" w:pos="360"/>
          <w:tab w:val="left" w:pos="720"/>
          <w:tab w:val="num" w:pos="851"/>
        </w:tabs>
        <w:ind w:left="0" w:firstLine="567"/>
      </w:pPr>
      <w:r w:rsidRPr="002D708C">
        <w:t>Закон України "Про загальнообов’язкове державне соціальне страхування на випадок безробіття" від 2.03.2000р. № 1533 – 111.</w:t>
      </w:r>
    </w:p>
    <w:p w:rsidR="008126DC" w:rsidRPr="007B3148" w:rsidRDefault="008126DC" w:rsidP="00C630CA">
      <w:pPr>
        <w:numPr>
          <w:ilvl w:val="0"/>
          <w:numId w:val="6"/>
        </w:numPr>
        <w:tabs>
          <w:tab w:val="clear" w:pos="3600"/>
          <w:tab w:val="left" w:pos="360"/>
          <w:tab w:val="left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7B3148">
        <w:rPr>
          <w:sz w:val="28"/>
          <w:szCs w:val="28"/>
        </w:rPr>
        <w:t>Акіліна О.В., Ільїч Л.М. Економіка праці та соціально-трудові відносини: Навч.по</w:t>
      </w:r>
      <w:r>
        <w:rPr>
          <w:sz w:val="28"/>
          <w:szCs w:val="28"/>
        </w:rPr>
        <w:t xml:space="preserve">сібник./ О.В.Акіліна, Л.М.Ільїч/ </w:t>
      </w:r>
      <w:r w:rsidRPr="007B3148">
        <w:rPr>
          <w:sz w:val="28"/>
          <w:szCs w:val="28"/>
        </w:rPr>
        <w:t>- К.: Алерта, 2010.- 734 с.</w:t>
      </w:r>
    </w:p>
    <w:p w:rsidR="008126DC" w:rsidRPr="007B3148" w:rsidRDefault="008126DC" w:rsidP="00C630CA">
      <w:pPr>
        <w:numPr>
          <w:ilvl w:val="0"/>
          <w:numId w:val="6"/>
        </w:numPr>
        <w:tabs>
          <w:tab w:val="clear" w:pos="3600"/>
          <w:tab w:val="left" w:pos="360"/>
          <w:tab w:val="left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7B3148">
        <w:rPr>
          <w:sz w:val="28"/>
          <w:szCs w:val="28"/>
        </w:rPr>
        <w:t>Богданова Т.І., Іванова Л.В. Економіка праці та соціально-трудові відносини. Частина І та ІІ: Навчальний посібник</w:t>
      </w:r>
      <w:r>
        <w:rPr>
          <w:sz w:val="28"/>
          <w:szCs w:val="28"/>
        </w:rPr>
        <w:t>.</w:t>
      </w:r>
      <w:r w:rsidRPr="007B3148">
        <w:rPr>
          <w:sz w:val="28"/>
          <w:szCs w:val="28"/>
        </w:rPr>
        <w:t xml:space="preserve"> – Одеса, ОДЕУ, ротапринт, 2010 р.</w:t>
      </w:r>
    </w:p>
    <w:p w:rsidR="008126DC" w:rsidRPr="007B3148" w:rsidRDefault="008126DC" w:rsidP="00C630CA">
      <w:pPr>
        <w:numPr>
          <w:ilvl w:val="0"/>
          <w:numId w:val="6"/>
        </w:numPr>
        <w:tabs>
          <w:tab w:val="clear" w:pos="3600"/>
          <w:tab w:val="left" w:pos="360"/>
          <w:tab w:val="left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7B3148">
        <w:rPr>
          <w:sz w:val="28"/>
          <w:szCs w:val="28"/>
        </w:rPr>
        <w:t>Збрицька Т.П. Економіка праці та соціально-трудові відносини: Навч.посбіник / Т.П.Збрицька, М.С.Татаревська, О.В.Сорока / - Одеса:ОДЕУ, 2010</w:t>
      </w:r>
      <w:r>
        <w:rPr>
          <w:sz w:val="28"/>
          <w:szCs w:val="28"/>
        </w:rPr>
        <w:t xml:space="preserve">. </w:t>
      </w:r>
      <w:r w:rsidRPr="007B3148">
        <w:rPr>
          <w:sz w:val="28"/>
          <w:szCs w:val="28"/>
        </w:rPr>
        <w:t xml:space="preserve">- 478 с. </w:t>
      </w:r>
    </w:p>
    <w:p w:rsidR="008126DC" w:rsidRDefault="008126DC" w:rsidP="00C630CA">
      <w:pPr>
        <w:numPr>
          <w:ilvl w:val="0"/>
          <w:numId w:val="6"/>
        </w:numPr>
        <w:tabs>
          <w:tab w:val="clear" w:pos="3600"/>
          <w:tab w:val="left" w:pos="360"/>
          <w:tab w:val="left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7B3148">
        <w:rPr>
          <w:sz w:val="28"/>
          <w:szCs w:val="28"/>
        </w:rPr>
        <w:t>Іванова Л.В. Ринок праці: Опорний конспект лекцій. - Одеса, ОДЕУ. - 2010.</w:t>
      </w:r>
    </w:p>
    <w:p w:rsidR="008126DC" w:rsidRPr="00D82433" w:rsidRDefault="008126DC" w:rsidP="00C630CA">
      <w:pPr>
        <w:numPr>
          <w:ilvl w:val="0"/>
          <w:numId w:val="6"/>
        </w:numPr>
        <w:tabs>
          <w:tab w:val="clear" w:pos="3600"/>
          <w:tab w:val="left" w:pos="360"/>
          <w:tab w:val="left" w:pos="720"/>
          <w:tab w:val="left" w:pos="851"/>
        </w:tabs>
        <w:ind w:left="0" w:firstLine="567"/>
        <w:jc w:val="both"/>
        <w:rPr>
          <w:sz w:val="28"/>
          <w:szCs w:val="28"/>
        </w:rPr>
      </w:pPr>
      <w:r w:rsidRPr="00D82433">
        <w:rPr>
          <w:rStyle w:val="apple-converted-space"/>
          <w:color w:val="222222"/>
          <w:sz w:val="28"/>
          <w:szCs w:val="28"/>
          <w:shd w:val="clear" w:color="auto" w:fill="FFFFFF"/>
        </w:rPr>
        <w:t> Базилевич В.Д.</w:t>
      </w:r>
      <w:r w:rsidRPr="00D82433">
        <w:rPr>
          <w:color w:val="222222"/>
          <w:sz w:val="28"/>
          <w:szCs w:val="28"/>
          <w:shd w:val="clear" w:color="auto" w:fill="FFFFFF"/>
        </w:rPr>
        <w:t>Е</w:t>
      </w:r>
      <w:r>
        <w:rPr>
          <w:color w:val="222222"/>
          <w:sz w:val="28"/>
          <w:szCs w:val="28"/>
          <w:shd w:val="clear" w:color="auto" w:fill="FFFFFF"/>
        </w:rPr>
        <w:t>кономічна теорія: Політекономія: П</w:t>
      </w:r>
      <w:r w:rsidRPr="00D82433">
        <w:rPr>
          <w:color w:val="222222"/>
          <w:sz w:val="28"/>
          <w:szCs w:val="28"/>
          <w:shd w:val="clear" w:color="auto" w:fill="FFFFFF"/>
        </w:rPr>
        <w:t>ідручник</w:t>
      </w:r>
      <w:r>
        <w:rPr>
          <w:color w:val="222222"/>
          <w:sz w:val="28"/>
          <w:szCs w:val="28"/>
          <w:shd w:val="clear" w:color="auto" w:fill="FFFFFF"/>
        </w:rPr>
        <w:t>/ В.Д.Базилевич, В.М.Попов, К.С.Базилевич, Н.І.Гражевська/ За ред. В.Д.Базилевича./ - К.: Знання-Прес, 2007.- 719 с.</w:t>
      </w:r>
    </w:p>
    <w:p w:rsidR="008126DC" w:rsidRPr="007B3148" w:rsidRDefault="008126DC" w:rsidP="00C630CA">
      <w:pPr>
        <w:tabs>
          <w:tab w:val="left" w:pos="851"/>
        </w:tabs>
        <w:ind w:firstLine="567"/>
      </w:pPr>
    </w:p>
    <w:p w:rsidR="008126DC" w:rsidRDefault="008126DC" w:rsidP="00380FE1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8126DC" w:rsidSect="000362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DC" w:rsidRDefault="008126DC">
      <w:r>
        <w:separator/>
      </w:r>
    </w:p>
  </w:endnote>
  <w:endnote w:type="continuationSeparator" w:id="1">
    <w:p w:rsidR="008126DC" w:rsidRDefault="0081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DC" w:rsidRDefault="008126DC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8126DC" w:rsidRDefault="00812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DC" w:rsidRDefault="008126DC">
      <w:r>
        <w:separator/>
      </w:r>
    </w:p>
  </w:footnote>
  <w:footnote w:type="continuationSeparator" w:id="1">
    <w:p w:rsidR="008126DC" w:rsidRDefault="00812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8D"/>
    <w:multiLevelType w:val="hybridMultilevel"/>
    <w:tmpl w:val="8DC66676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39E642B"/>
    <w:multiLevelType w:val="multilevel"/>
    <w:tmpl w:val="CF94D716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CE156F0"/>
    <w:multiLevelType w:val="hybridMultilevel"/>
    <w:tmpl w:val="00DE9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586CF8">
      <w:start w:val="1"/>
      <w:numFmt w:val="decimal"/>
      <w:lvlText w:val="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D74FF"/>
    <w:multiLevelType w:val="hybridMultilevel"/>
    <w:tmpl w:val="5E78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F6CFA"/>
    <w:multiLevelType w:val="hybridMultilevel"/>
    <w:tmpl w:val="4CF6D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C5D83"/>
    <w:multiLevelType w:val="hybridMultilevel"/>
    <w:tmpl w:val="72966F84"/>
    <w:lvl w:ilvl="0" w:tplc="90547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0B36CA"/>
    <w:multiLevelType w:val="hybridMultilevel"/>
    <w:tmpl w:val="45B83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EF95E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03D15"/>
    <w:multiLevelType w:val="hybridMultilevel"/>
    <w:tmpl w:val="9540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C10592"/>
    <w:multiLevelType w:val="hybridMultilevel"/>
    <w:tmpl w:val="2FD6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66D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54C3B51"/>
    <w:multiLevelType w:val="singleLevel"/>
    <w:tmpl w:val="55D2E12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07B"/>
    <w:rsid w:val="00035EA1"/>
    <w:rsid w:val="00036283"/>
    <w:rsid w:val="00044037"/>
    <w:rsid w:val="000610C0"/>
    <w:rsid w:val="00094D0C"/>
    <w:rsid w:val="000A49B1"/>
    <w:rsid w:val="000A6DBB"/>
    <w:rsid w:val="000B7EC3"/>
    <w:rsid w:val="000D76B7"/>
    <w:rsid w:val="000E65AD"/>
    <w:rsid w:val="001106DD"/>
    <w:rsid w:val="0011153F"/>
    <w:rsid w:val="001277E4"/>
    <w:rsid w:val="0015563F"/>
    <w:rsid w:val="00173FB4"/>
    <w:rsid w:val="00175283"/>
    <w:rsid w:val="001A7139"/>
    <w:rsid w:val="001F40E3"/>
    <w:rsid w:val="00267B28"/>
    <w:rsid w:val="002727C9"/>
    <w:rsid w:val="002D708C"/>
    <w:rsid w:val="00317A29"/>
    <w:rsid w:val="003314D2"/>
    <w:rsid w:val="00346C73"/>
    <w:rsid w:val="00380FE1"/>
    <w:rsid w:val="00382F27"/>
    <w:rsid w:val="00397DCC"/>
    <w:rsid w:val="0040163C"/>
    <w:rsid w:val="00447560"/>
    <w:rsid w:val="00457BAB"/>
    <w:rsid w:val="00487530"/>
    <w:rsid w:val="00491E8D"/>
    <w:rsid w:val="004B5D19"/>
    <w:rsid w:val="004D647E"/>
    <w:rsid w:val="00503448"/>
    <w:rsid w:val="0050793A"/>
    <w:rsid w:val="00533644"/>
    <w:rsid w:val="00535B70"/>
    <w:rsid w:val="00541FA8"/>
    <w:rsid w:val="0054236D"/>
    <w:rsid w:val="00556A1F"/>
    <w:rsid w:val="005844FF"/>
    <w:rsid w:val="005A7284"/>
    <w:rsid w:val="005B2B59"/>
    <w:rsid w:val="005C140D"/>
    <w:rsid w:val="005C54E6"/>
    <w:rsid w:val="005C6937"/>
    <w:rsid w:val="005D57A6"/>
    <w:rsid w:val="005D6EB7"/>
    <w:rsid w:val="00630536"/>
    <w:rsid w:val="006310AD"/>
    <w:rsid w:val="00645746"/>
    <w:rsid w:val="00665E46"/>
    <w:rsid w:val="00675313"/>
    <w:rsid w:val="006A6AA5"/>
    <w:rsid w:val="006B4806"/>
    <w:rsid w:val="006C3D63"/>
    <w:rsid w:val="006E7CAD"/>
    <w:rsid w:val="007311EA"/>
    <w:rsid w:val="00743402"/>
    <w:rsid w:val="007559FE"/>
    <w:rsid w:val="00791AD2"/>
    <w:rsid w:val="00794B05"/>
    <w:rsid w:val="007A0343"/>
    <w:rsid w:val="007B3148"/>
    <w:rsid w:val="007C7BB8"/>
    <w:rsid w:val="007E7851"/>
    <w:rsid w:val="007E7D6B"/>
    <w:rsid w:val="00801267"/>
    <w:rsid w:val="00810403"/>
    <w:rsid w:val="008126DC"/>
    <w:rsid w:val="008603B0"/>
    <w:rsid w:val="00893D4D"/>
    <w:rsid w:val="00897F6D"/>
    <w:rsid w:val="008C08B1"/>
    <w:rsid w:val="008C3E25"/>
    <w:rsid w:val="009372E9"/>
    <w:rsid w:val="00960996"/>
    <w:rsid w:val="0096568A"/>
    <w:rsid w:val="009A668E"/>
    <w:rsid w:val="009C386B"/>
    <w:rsid w:val="009D5A8D"/>
    <w:rsid w:val="009F5E5F"/>
    <w:rsid w:val="00A15BF6"/>
    <w:rsid w:val="00A34088"/>
    <w:rsid w:val="00A8507B"/>
    <w:rsid w:val="00A86DE8"/>
    <w:rsid w:val="00A960A7"/>
    <w:rsid w:val="00A97272"/>
    <w:rsid w:val="00AE3AC5"/>
    <w:rsid w:val="00AF01D6"/>
    <w:rsid w:val="00B010C8"/>
    <w:rsid w:val="00B22960"/>
    <w:rsid w:val="00B55158"/>
    <w:rsid w:val="00B90788"/>
    <w:rsid w:val="00B908A8"/>
    <w:rsid w:val="00BD513B"/>
    <w:rsid w:val="00BF4215"/>
    <w:rsid w:val="00BF46F2"/>
    <w:rsid w:val="00C0090B"/>
    <w:rsid w:val="00C04C08"/>
    <w:rsid w:val="00C630CA"/>
    <w:rsid w:val="00C80560"/>
    <w:rsid w:val="00CA407B"/>
    <w:rsid w:val="00CA68FA"/>
    <w:rsid w:val="00CC6B2B"/>
    <w:rsid w:val="00CF6DDE"/>
    <w:rsid w:val="00D05FC1"/>
    <w:rsid w:val="00D47FBB"/>
    <w:rsid w:val="00D7469F"/>
    <w:rsid w:val="00D76DB0"/>
    <w:rsid w:val="00D82433"/>
    <w:rsid w:val="00DA2F8F"/>
    <w:rsid w:val="00DD1518"/>
    <w:rsid w:val="00DD2C34"/>
    <w:rsid w:val="00E034CA"/>
    <w:rsid w:val="00E17EEC"/>
    <w:rsid w:val="00E43B34"/>
    <w:rsid w:val="00E7549D"/>
    <w:rsid w:val="00E9439A"/>
    <w:rsid w:val="00EA12D1"/>
    <w:rsid w:val="00EA3861"/>
    <w:rsid w:val="00EB5D5A"/>
    <w:rsid w:val="00F21E49"/>
    <w:rsid w:val="00F2223E"/>
    <w:rsid w:val="00F420D7"/>
    <w:rsid w:val="00F747D4"/>
    <w:rsid w:val="00F841C5"/>
    <w:rsid w:val="00F84F1F"/>
    <w:rsid w:val="00FA5A01"/>
    <w:rsid w:val="00FB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83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283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6283"/>
    <w:pPr>
      <w:keepNext/>
      <w:ind w:firstLine="708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47D4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47D4"/>
    <w:rPr>
      <w:rFonts w:ascii="Cambria" w:hAnsi="Cambria" w:cs="Cambria"/>
      <w:b/>
      <w:bCs/>
      <w:i/>
      <w:iCs/>
      <w:sz w:val="28"/>
      <w:szCs w:val="28"/>
      <w:lang w:val="uk-UA"/>
    </w:rPr>
  </w:style>
  <w:style w:type="paragraph" w:styleId="Title">
    <w:name w:val="Title"/>
    <w:basedOn w:val="Normal"/>
    <w:link w:val="TitleChar"/>
    <w:uiPriority w:val="99"/>
    <w:qFormat/>
    <w:rsid w:val="0003628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747D4"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BodyText">
    <w:name w:val="Body Text"/>
    <w:basedOn w:val="Normal"/>
    <w:link w:val="BodyTextChar"/>
    <w:uiPriority w:val="99"/>
    <w:rsid w:val="0003628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47D4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036283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47D4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0362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47D4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0362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747D4"/>
    <w:rPr>
      <w:sz w:val="16"/>
      <w:szCs w:val="16"/>
      <w:lang w:val="uk-UA"/>
    </w:rPr>
  </w:style>
  <w:style w:type="paragraph" w:styleId="PlainText">
    <w:name w:val="Plain Text"/>
    <w:basedOn w:val="Normal"/>
    <w:link w:val="PlainTextChar"/>
    <w:uiPriority w:val="99"/>
    <w:rsid w:val="001277E4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277E4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7559FE"/>
    <w:pPr>
      <w:ind w:left="720"/>
    </w:pPr>
    <w:rPr>
      <w:sz w:val="28"/>
      <w:szCs w:val="28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380FE1"/>
  </w:style>
  <w:style w:type="paragraph" w:styleId="Header">
    <w:name w:val="header"/>
    <w:basedOn w:val="Normal"/>
    <w:link w:val="HeaderChar"/>
    <w:uiPriority w:val="99"/>
    <w:semiHidden/>
    <w:rsid w:val="005D57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7A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5D57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57A6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semiHidden/>
    <w:rsid w:val="00C63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_%D0%BB%D0%B8%D0%BF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0%B5%D1%80%D1%85%D0%BE%D0%B2%D0%BD%D0%B0_%D0%A0%D0%B0%D0%B4%D0%B0_%D0%A3%D0%BA%D1%80%D0%B0%D1%97%D0%BD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9</Pages>
  <Words>1857</Words>
  <Characters>10585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вступ до бакалавр</dc:title>
  <dc:subject/>
  <dc:creator>user</dc:creator>
  <cp:keywords/>
  <dc:description/>
  <cp:lastModifiedBy>User</cp:lastModifiedBy>
  <cp:revision>5</cp:revision>
  <dcterms:created xsi:type="dcterms:W3CDTF">2019-03-25T08:31:00Z</dcterms:created>
  <dcterms:modified xsi:type="dcterms:W3CDTF">2019-04-09T08:18:00Z</dcterms:modified>
</cp:coreProperties>
</file>